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B3CFA5">
      <w:pPr>
        <w:spacing w:line="360" w:lineRule="auto"/>
        <w:rPr>
          <w:rFonts w:hint="eastAsia" w:ascii="宋体" w:hAnsi="宋体"/>
          <w:b/>
          <w:szCs w:val="21"/>
          <w:highlight w:val="none"/>
        </w:rPr>
      </w:pPr>
    </w:p>
    <w:p w14:paraId="57F8545A">
      <w:pPr>
        <w:jc w:val="center"/>
        <w:rPr>
          <w:rFonts w:hint="eastAsia" w:ascii="宋体" w:hAnsi="宋体"/>
          <w:b/>
          <w:szCs w:val="21"/>
          <w:highlight w:val="none"/>
        </w:rPr>
      </w:pPr>
      <w:bookmarkStart w:id="0" w:name="_Toc152042286"/>
      <w:bookmarkStart w:id="1" w:name="_Toc144974478"/>
    </w:p>
    <w:p w14:paraId="7FC5A0E6">
      <w:pPr>
        <w:jc w:val="center"/>
        <w:rPr>
          <w:rFonts w:ascii="宋体" w:hAnsi="宋体"/>
          <w:b/>
          <w:sz w:val="72"/>
          <w:szCs w:val="72"/>
          <w:highlight w:val="none"/>
        </w:rPr>
      </w:pPr>
      <w:r>
        <w:rPr>
          <w:rFonts w:hint="eastAsia" w:ascii="宋体" w:hAnsi="宋体"/>
          <w:b/>
          <w:sz w:val="72"/>
          <w:szCs w:val="72"/>
          <w:highlight w:val="none"/>
        </w:rPr>
        <w:t>招  标  文  件</w:t>
      </w:r>
    </w:p>
    <w:p w14:paraId="579B322E">
      <w:pPr>
        <w:jc w:val="center"/>
        <w:rPr>
          <w:rFonts w:ascii="宋体" w:hAnsi="宋体"/>
          <w:b/>
          <w:szCs w:val="21"/>
          <w:highlight w:val="none"/>
        </w:rPr>
      </w:pPr>
    </w:p>
    <w:p w14:paraId="1EB9B42D">
      <w:pPr>
        <w:pStyle w:val="3"/>
        <w:tabs>
          <w:tab w:val="left" w:pos="5040"/>
        </w:tabs>
        <w:spacing w:before="0" w:after="0"/>
        <w:outlineLvl w:val="9"/>
        <w:rPr>
          <w:rFonts w:hint="eastAsia" w:ascii="宋体" w:hAnsi="宋体"/>
          <w:sz w:val="21"/>
          <w:szCs w:val="21"/>
          <w:highlight w:val="none"/>
        </w:rPr>
      </w:pPr>
    </w:p>
    <w:p w14:paraId="091F8104">
      <w:pPr>
        <w:rPr>
          <w:rFonts w:hint="eastAsia" w:ascii="宋体" w:hAnsi="宋体"/>
          <w:szCs w:val="21"/>
          <w:highlight w:val="none"/>
        </w:rPr>
      </w:pPr>
    </w:p>
    <w:p w14:paraId="7D0F74A7">
      <w:pPr>
        <w:rPr>
          <w:rFonts w:hint="eastAsia" w:ascii="宋体" w:hAnsi="宋体"/>
          <w:szCs w:val="21"/>
          <w:highlight w:val="none"/>
        </w:rPr>
      </w:pPr>
    </w:p>
    <w:p w14:paraId="7F409161">
      <w:pPr>
        <w:rPr>
          <w:rFonts w:ascii="宋体" w:hAnsi="宋体"/>
          <w:szCs w:val="21"/>
          <w:highlight w:val="none"/>
        </w:rPr>
      </w:pPr>
    </w:p>
    <w:p w14:paraId="768CA957">
      <w:pPr>
        <w:pStyle w:val="10"/>
        <w:spacing w:line="360" w:lineRule="auto"/>
        <w:ind w:left="1440" w:right="-22" w:firstLine="422"/>
        <w:rPr>
          <w:rFonts w:ascii="宋体" w:hAnsi="宋体"/>
          <w:b/>
          <w:szCs w:val="21"/>
          <w:highlight w:val="none"/>
        </w:rPr>
      </w:pPr>
    </w:p>
    <w:p w14:paraId="61538C51">
      <w:pPr>
        <w:pStyle w:val="10"/>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WKZB-2024-023</w:t>
      </w:r>
    </w:p>
    <w:p w14:paraId="6E3E0B85">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副鸡禽杆菌专用培养基</w:t>
      </w:r>
    </w:p>
    <w:p w14:paraId="22FB5564">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14:paraId="0F8CCBAC">
      <w:pPr>
        <w:pStyle w:val="10"/>
        <w:tabs>
          <w:tab w:val="left" w:pos="3045"/>
        </w:tabs>
        <w:spacing w:line="360" w:lineRule="auto"/>
        <w:ind w:left="1440" w:right="-22" w:firstLine="602"/>
        <w:rPr>
          <w:rFonts w:ascii="宋体" w:hAnsi="宋体"/>
          <w:b/>
          <w:sz w:val="30"/>
          <w:szCs w:val="30"/>
          <w:highlight w:val="none"/>
        </w:rPr>
      </w:pPr>
    </w:p>
    <w:p w14:paraId="3F8E317B">
      <w:pPr>
        <w:spacing w:line="360" w:lineRule="auto"/>
        <w:rPr>
          <w:rFonts w:ascii="宋体" w:hAnsi="宋体"/>
          <w:sz w:val="30"/>
          <w:szCs w:val="30"/>
          <w:highlight w:val="none"/>
        </w:rPr>
      </w:pPr>
    </w:p>
    <w:p w14:paraId="65F7C8AA">
      <w:pPr>
        <w:pStyle w:val="10"/>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14:paraId="5B7AEA03">
      <w:pPr>
        <w:pStyle w:val="10"/>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14:paraId="0BCF4D9E">
      <w:pPr>
        <w:pStyle w:val="10"/>
        <w:tabs>
          <w:tab w:val="left" w:pos="3675"/>
          <w:tab w:val="left" w:pos="5040"/>
        </w:tabs>
        <w:spacing w:line="360" w:lineRule="auto"/>
        <w:ind w:right="-22" w:firstLine="1476" w:firstLineChars="700"/>
        <w:rPr>
          <w:rFonts w:hint="eastAsia" w:ascii="宋体" w:hAnsi="宋体"/>
          <w:b/>
          <w:szCs w:val="21"/>
          <w:highlight w:val="none"/>
        </w:rPr>
      </w:pPr>
    </w:p>
    <w:p w14:paraId="2F928E42">
      <w:pPr>
        <w:pStyle w:val="10"/>
        <w:tabs>
          <w:tab w:val="left" w:pos="3675"/>
          <w:tab w:val="left" w:pos="5040"/>
        </w:tabs>
        <w:spacing w:line="360" w:lineRule="auto"/>
        <w:ind w:right="-22" w:firstLine="1476" w:firstLineChars="700"/>
        <w:rPr>
          <w:rFonts w:hint="eastAsia" w:ascii="宋体" w:hAnsi="宋体"/>
          <w:b/>
          <w:szCs w:val="21"/>
          <w:highlight w:val="none"/>
        </w:rPr>
      </w:pPr>
    </w:p>
    <w:p w14:paraId="69A3E5F9">
      <w:pPr>
        <w:pStyle w:val="10"/>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14:paraId="6C50F4EB">
      <w:pPr>
        <w:pStyle w:val="10"/>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四</w:t>
      </w:r>
      <w:r>
        <w:rPr>
          <w:rFonts w:hint="eastAsia" w:ascii="宋体" w:hAnsi="宋体"/>
          <w:b/>
          <w:sz w:val="32"/>
          <w:szCs w:val="32"/>
          <w:highlight w:val="none"/>
        </w:rPr>
        <w:t>年</w:t>
      </w:r>
      <w:r>
        <w:rPr>
          <w:rFonts w:hint="eastAsia" w:ascii="宋体" w:hAnsi="宋体"/>
          <w:b/>
          <w:sz w:val="32"/>
          <w:szCs w:val="32"/>
          <w:highlight w:val="none"/>
          <w:lang w:val="en-US" w:eastAsia="zh-CN"/>
        </w:rPr>
        <w:t>十一</w:t>
      </w:r>
      <w:r>
        <w:rPr>
          <w:rFonts w:hint="eastAsia" w:ascii="宋体" w:hAnsi="宋体"/>
          <w:b/>
          <w:sz w:val="32"/>
          <w:szCs w:val="32"/>
          <w:highlight w:val="none"/>
        </w:rPr>
        <w:t>月</w:t>
      </w:r>
    </w:p>
    <w:p w14:paraId="6A7BE242">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14:paraId="3AA4BB7C">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14:paraId="1B9D174C">
          <w:pPr>
            <w:spacing w:before="0" w:beforeLines="0" w:after="0" w:afterLines="0" w:line="240" w:lineRule="auto"/>
            <w:ind w:left="0" w:leftChars="0" w:right="0" w:rightChars="0" w:firstLine="0" w:firstLineChars="0"/>
            <w:jc w:val="center"/>
            <w:rPr>
              <w:highlight w:val="none"/>
            </w:rPr>
          </w:pPr>
        </w:p>
        <w:p w14:paraId="30FDE825">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14:paraId="2B0E1D14">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14:paraId="10640E55">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14:paraId="08E33C68">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14:paraId="27F486E4">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14:paraId="54FEF21E">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14:paraId="737FDA55">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14:paraId="45D47B09">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14:paraId="268DA672">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14:paraId="45E46559">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14:paraId="2B146BD6">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14:paraId="1EB5C356">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14:paraId="6A000A94">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14:paraId="11F9D487">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14:paraId="5222881A">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14:paraId="0A74E20A">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14:paraId="56DE773A">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14:paraId="3579A540">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14:paraId="0F47E6C2">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14:paraId="3EAABFC9">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14:paraId="1A9CB20B">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14:paraId="26173462">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14:paraId="430C891D">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14:paraId="609FB979">
          <w:pPr>
            <w:pStyle w:val="24"/>
            <w:tabs>
              <w:tab w:val="right" w:leader="dot" w:pos="8306"/>
            </w:tabs>
            <w:rPr>
              <w:highlight w:val="none"/>
            </w:rPr>
          </w:pPr>
        </w:p>
        <w:p w14:paraId="61F5F366">
          <w:pPr>
            <w:pStyle w:val="40"/>
            <w:rPr>
              <w:rFonts w:hint="eastAsia" w:ascii="宋体" w:hAnsi="宋体"/>
              <w:sz w:val="21"/>
              <w:szCs w:val="21"/>
              <w:highlight w:val="none"/>
            </w:rPr>
          </w:pPr>
          <w:r>
            <w:rPr>
              <w:rFonts w:hint="eastAsia" w:ascii="宋体" w:hAnsi="宋体"/>
              <w:szCs w:val="21"/>
              <w:highlight w:val="none"/>
            </w:rPr>
            <w:fldChar w:fldCharType="end"/>
          </w:r>
        </w:p>
      </w:sdtContent>
    </w:sdt>
    <w:p w14:paraId="7CBE32D8">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14:paraId="1B51310A">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14:paraId="6771A2C1">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副鸡禽杆菌专用培养基</w:t>
      </w:r>
      <w:r>
        <w:rPr>
          <w:rFonts w:hint="eastAsia" w:ascii="宋体" w:hAnsi="宋体" w:cs="宋体"/>
          <w:szCs w:val="21"/>
          <w:highlight w:val="none"/>
          <w:lang w:val="zh-CN" w:bidi="zh-CN"/>
        </w:rPr>
        <w:t>采购招标公告</w:t>
      </w:r>
      <w:bookmarkEnd w:id="5"/>
      <w:bookmarkEnd w:id="6"/>
    </w:p>
    <w:p w14:paraId="6F78401A">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WKZB-2024-023</w:t>
      </w:r>
      <w:r>
        <w:rPr>
          <w:rFonts w:hint="eastAsia" w:ascii="宋体" w:hAnsi="宋体" w:cs="宋体"/>
          <w:szCs w:val="21"/>
          <w:highlight w:val="none"/>
        </w:rPr>
        <w:t>）</w:t>
      </w:r>
      <w:bookmarkEnd w:id="7"/>
      <w:bookmarkEnd w:id="8"/>
    </w:p>
    <w:p w14:paraId="3C455B9F">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14:paraId="7BCF5B4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8276"/>
      <w:bookmarkStart w:id="10" w:name="_Toc5989"/>
      <w:bookmarkStart w:id="11" w:name="_Toc24469"/>
      <w:r>
        <w:rPr>
          <w:rFonts w:hint="eastAsia" w:ascii="宋体" w:hAnsi="宋体" w:cs="宋体"/>
          <w:b/>
          <w:bCs/>
          <w:szCs w:val="21"/>
          <w:highlight w:val="none"/>
          <w:lang w:val="zh-CN" w:bidi="zh-CN"/>
        </w:rPr>
        <w:t>一、招标条件</w:t>
      </w:r>
      <w:bookmarkEnd w:id="9"/>
      <w:bookmarkEnd w:id="10"/>
      <w:bookmarkEnd w:id="11"/>
    </w:p>
    <w:p w14:paraId="1D7B2B3A">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副鸡禽杆菌专用培养基</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w:t>
      </w:r>
      <w:r>
        <w:rPr>
          <w:rFonts w:hint="eastAsia" w:ascii="宋体" w:hAnsi="宋体" w:cs="宋体"/>
          <w:szCs w:val="21"/>
          <w:highlight w:val="none"/>
          <w:lang w:val="zh-CN" w:bidi="zh-CN"/>
        </w:rPr>
        <w:t>。</w:t>
      </w:r>
    </w:p>
    <w:p w14:paraId="16BC4CF7">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28608"/>
      <w:bookmarkStart w:id="14" w:name="_Toc6931"/>
      <w:r>
        <w:rPr>
          <w:rFonts w:hint="eastAsia" w:ascii="宋体" w:hAnsi="宋体" w:cs="宋体"/>
          <w:b/>
          <w:bCs/>
          <w:szCs w:val="21"/>
          <w:highlight w:val="none"/>
          <w:lang w:val="zh-CN" w:bidi="zh-CN"/>
        </w:rPr>
        <w:t>二、项目概况和招标范围</w:t>
      </w:r>
      <w:bookmarkEnd w:id="12"/>
      <w:bookmarkEnd w:id="13"/>
      <w:bookmarkEnd w:id="14"/>
    </w:p>
    <w:p w14:paraId="22F573F4">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副鸡禽杆菌专用培养基。</w:t>
      </w:r>
    </w:p>
    <w:p w14:paraId="62A804E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14:paraId="217E31B9">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副鸡禽杆菌专用培养基</w:t>
      </w:r>
      <w:r>
        <w:rPr>
          <w:rFonts w:hint="eastAsia" w:ascii="宋体" w:hAnsi="宋体" w:cs="宋体"/>
          <w:szCs w:val="21"/>
          <w:highlight w:val="none"/>
          <w:lang w:val="zh-CN" w:bidi="zh-CN"/>
        </w:rPr>
        <w:t xml:space="preserve">采购;  </w:t>
      </w:r>
    </w:p>
    <w:p w14:paraId="047CEBE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23826"/>
      <w:bookmarkStart w:id="17" w:name="_Toc15843"/>
      <w:r>
        <w:rPr>
          <w:rFonts w:hint="eastAsia" w:ascii="宋体" w:hAnsi="宋体" w:cs="宋体"/>
          <w:b/>
          <w:bCs/>
          <w:szCs w:val="21"/>
          <w:highlight w:val="none"/>
          <w:lang w:val="zh-CN" w:bidi="zh-CN"/>
        </w:rPr>
        <w:t>三、投标人资格要求</w:t>
      </w:r>
      <w:bookmarkEnd w:id="15"/>
      <w:bookmarkEnd w:id="16"/>
      <w:bookmarkEnd w:id="17"/>
    </w:p>
    <w:p w14:paraId="010D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副鸡禽杆菌专用培养基</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14:paraId="3AC4A5A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14:paraId="5EE7BD69">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3</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14:paraId="7D2F13E8">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14:paraId="2C64C0E2">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14:paraId="3E4A87F0">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14:paraId="41F0091C">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14:paraId="2DACE434">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14:paraId="41F48D41">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14:paraId="2A82F6E6">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14:paraId="4308F723">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7377"/>
      <w:bookmarkStart w:id="19" w:name="_Toc31840"/>
      <w:bookmarkStart w:id="20" w:name="_Toc8299"/>
      <w:r>
        <w:rPr>
          <w:rFonts w:hint="eastAsia" w:ascii="宋体" w:hAnsi="宋体" w:cs="宋体"/>
          <w:b/>
          <w:bCs/>
          <w:szCs w:val="21"/>
          <w:highlight w:val="none"/>
          <w:lang w:val="zh-CN" w:bidi="zh-CN"/>
        </w:rPr>
        <w:t>四、招标文件的获取</w:t>
      </w:r>
      <w:bookmarkEnd w:id="18"/>
      <w:bookmarkEnd w:id="19"/>
      <w:bookmarkEnd w:id="20"/>
    </w:p>
    <w:p w14:paraId="741E7305">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从 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月</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日</w:t>
      </w:r>
      <w:r>
        <w:rPr>
          <w:rFonts w:hint="eastAsia" w:ascii="宋体" w:hAnsi="宋体" w:cs="宋体"/>
          <w:szCs w:val="21"/>
          <w:highlight w:val="yellow"/>
          <w:lang w:val="zh-CN" w:bidi="zh-CN"/>
        </w:rPr>
        <w:t>到202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月</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日</w:t>
      </w:r>
      <w:r>
        <w:rPr>
          <w:rFonts w:hint="eastAsia" w:ascii="宋体" w:hAnsi="宋体" w:cs="宋体"/>
          <w:szCs w:val="21"/>
          <w:highlight w:val="yellow"/>
          <w:lang w:val="zh-CN" w:bidi="zh-CN"/>
        </w:rPr>
        <w:t>（</w:t>
      </w:r>
      <w:r>
        <w:rPr>
          <w:rFonts w:hint="eastAsia" w:ascii="宋体" w:hAnsi="宋体" w:cs="宋体"/>
          <w:szCs w:val="21"/>
          <w:highlight w:val="yellow"/>
          <w:lang w:bidi="zh-CN"/>
        </w:rPr>
        <w:t>每天上午8：30-12：00；下午13：30-1</w:t>
      </w:r>
      <w:r>
        <w:rPr>
          <w:rFonts w:hint="eastAsia" w:ascii="宋体" w:hAnsi="宋体" w:cs="宋体"/>
          <w:szCs w:val="21"/>
          <w:highlight w:val="yellow"/>
          <w:lang w:val="en-US" w:bidi="zh-CN"/>
        </w:rPr>
        <w:t>7</w:t>
      </w:r>
      <w:r>
        <w:rPr>
          <w:rFonts w:hint="eastAsia" w:ascii="宋体" w:hAnsi="宋体" w:cs="宋体"/>
          <w:szCs w:val="21"/>
          <w:highlight w:val="yellow"/>
          <w:lang w:bidi="zh-CN"/>
        </w:rPr>
        <w:t>：</w:t>
      </w:r>
      <w:r>
        <w:rPr>
          <w:rFonts w:hint="eastAsia" w:ascii="宋体" w:hAnsi="宋体" w:cs="宋体"/>
          <w:szCs w:val="21"/>
          <w:highlight w:val="yellow"/>
          <w:lang w:val="en-US" w:bidi="zh-CN"/>
        </w:rPr>
        <w:t>0</w:t>
      </w:r>
      <w:r>
        <w:rPr>
          <w:rFonts w:hint="eastAsia" w:ascii="宋体" w:hAnsi="宋体" w:cs="宋体"/>
          <w:szCs w:val="21"/>
          <w:highlight w:val="yellow"/>
          <w:lang w:bidi="zh-CN"/>
        </w:rPr>
        <w:t>0）</w:t>
      </w:r>
    </w:p>
    <w:p w14:paraId="00DE14DD">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14:paraId="4D8C97A0">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14:paraId="4B61F9F2">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14:paraId="3E0ECD89">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14:paraId="49BEF31F">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202</w:t>
      </w:r>
      <w:r>
        <w:rPr>
          <w:rFonts w:hint="eastAsia" w:ascii="宋体" w:hAnsi="宋体" w:cs="宋体"/>
          <w:szCs w:val="21"/>
          <w:highlight w:val="yellow"/>
          <w:lang w:val="en-US" w:bidi="zh-CN"/>
        </w:rPr>
        <w:t>4</w:t>
      </w:r>
      <w:r>
        <w:rPr>
          <w:rFonts w:hint="eastAsia" w:ascii="宋体" w:hAnsi="宋体" w:cs="宋体"/>
          <w:szCs w:val="21"/>
          <w:highlight w:val="yellow"/>
          <w:lang w:val="zh-CN" w:bidi="zh-CN"/>
        </w:rPr>
        <w:t>年</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月</w:t>
      </w:r>
      <w:r>
        <w:rPr>
          <w:rFonts w:hint="eastAsia" w:ascii="宋体" w:hAnsi="宋体" w:cs="宋体"/>
          <w:szCs w:val="21"/>
          <w:highlight w:val="yellow"/>
          <w:lang w:val="en-US" w:bidi="zh-CN"/>
        </w:rPr>
        <w:t xml:space="preserve"> </w:t>
      </w:r>
      <w:r>
        <w:rPr>
          <w:rFonts w:hint="eastAsia" w:ascii="宋体" w:hAnsi="宋体" w:cs="宋体"/>
          <w:szCs w:val="21"/>
          <w:highlight w:val="yellow"/>
          <w:lang w:bidi="zh-CN"/>
        </w:rPr>
        <w:t>日</w:t>
      </w:r>
      <w:r>
        <w:rPr>
          <w:rFonts w:hint="eastAsia" w:ascii="宋体" w:hAnsi="宋体" w:cs="宋体"/>
          <w:szCs w:val="21"/>
          <w:highlight w:val="yellow"/>
          <w:lang w:val="en-US" w:bidi="zh-CN"/>
        </w:rPr>
        <w:t>17</w:t>
      </w:r>
      <w:r>
        <w:rPr>
          <w:rFonts w:hint="eastAsia" w:ascii="宋体" w:hAnsi="宋体" w:cs="宋体"/>
          <w:szCs w:val="21"/>
          <w:highlight w:val="yellow"/>
          <w:lang w:val="zh-CN" w:bidi="zh-CN"/>
        </w:rPr>
        <w:t>时</w:t>
      </w:r>
      <w:r>
        <w:rPr>
          <w:rFonts w:hint="eastAsia" w:ascii="宋体" w:hAnsi="宋体" w:cs="宋体"/>
          <w:szCs w:val="21"/>
          <w:highlight w:val="yellow"/>
          <w:lang w:val="en-US" w:bidi="zh-CN"/>
        </w:rPr>
        <w:t>00</w:t>
      </w:r>
      <w:r>
        <w:rPr>
          <w:rFonts w:hint="eastAsia" w:ascii="宋体" w:hAnsi="宋体" w:cs="宋体"/>
          <w:szCs w:val="21"/>
          <w:highlight w:val="yellow"/>
          <w:lang w:val="zh-CN" w:bidi="zh-CN"/>
        </w:rPr>
        <w:t>分</w:t>
      </w:r>
    </w:p>
    <w:p w14:paraId="49901F5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14:paraId="4F08390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3490"/>
      <w:bookmarkStart w:id="24" w:name="_Toc28425"/>
      <w:bookmarkStart w:id="25" w:name="_Toc6081"/>
      <w:r>
        <w:rPr>
          <w:rFonts w:hint="eastAsia" w:ascii="宋体" w:hAnsi="宋体" w:cs="宋体"/>
          <w:b/>
          <w:bCs/>
          <w:szCs w:val="21"/>
          <w:highlight w:val="none"/>
          <w:lang w:val="zh-CN" w:bidi="zh-CN"/>
        </w:rPr>
        <w:t>六、开标时间及地点</w:t>
      </w:r>
      <w:bookmarkEnd w:id="23"/>
      <w:bookmarkEnd w:id="24"/>
      <w:bookmarkEnd w:id="25"/>
    </w:p>
    <w:p w14:paraId="51B90E1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14:paraId="43858C4E">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14:paraId="7FCBB9FB">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21387"/>
      <w:bookmarkStart w:id="28" w:name="_Toc11141"/>
      <w:r>
        <w:rPr>
          <w:rFonts w:hint="eastAsia" w:ascii="宋体" w:hAnsi="宋体" w:cs="宋体"/>
          <w:b/>
          <w:bCs/>
          <w:szCs w:val="21"/>
          <w:highlight w:val="none"/>
          <w:lang w:val="zh-CN" w:bidi="zh-CN"/>
        </w:rPr>
        <w:t>七、其他</w:t>
      </w:r>
      <w:bookmarkEnd w:id="26"/>
      <w:bookmarkEnd w:id="27"/>
      <w:bookmarkEnd w:id="28"/>
    </w:p>
    <w:p w14:paraId="1F3CA090">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szCs w:val="21"/>
          <w:highlight w:val="none"/>
          <w:u w:val="singl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副鸡禽杆菌专用培养基</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，本项目为固定</w:t>
      </w:r>
      <w:r>
        <w:rPr>
          <w:rFonts w:hint="eastAsia" w:ascii="宋体" w:hAnsi="宋体" w:cs="宋体"/>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14:paraId="4833648E">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14:paraId="12C60927">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14:paraId="015F9ECA">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14:paraId="7515754F">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14:paraId="3262B4A8">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14:paraId="55163966">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14:paraId="39EE414A">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14:paraId="09071BC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16177"/>
      <w:bookmarkStart w:id="31" w:name="_Toc30277"/>
      <w:r>
        <w:rPr>
          <w:rFonts w:hint="eastAsia" w:ascii="宋体" w:hAnsi="宋体" w:cs="宋体"/>
          <w:b/>
          <w:bCs/>
          <w:szCs w:val="21"/>
          <w:highlight w:val="none"/>
          <w:lang w:val="zh-CN" w:bidi="zh-CN"/>
        </w:rPr>
        <w:t>八、监督部门</w:t>
      </w:r>
      <w:bookmarkEnd w:id="29"/>
      <w:bookmarkEnd w:id="30"/>
      <w:bookmarkEnd w:id="31"/>
    </w:p>
    <w:p w14:paraId="13ACC3BC">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14:paraId="3B0FAA80">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32313"/>
      <w:bookmarkStart w:id="33" w:name="_Toc24185"/>
      <w:bookmarkStart w:id="34" w:name="_Toc21816"/>
      <w:r>
        <w:rPr>
          <w:rFonts w:hint="eastAsia" w:ascii="宋体" w:hAnsi="宋体" w:cs="宋体"/>
          <w:b/>
          <w:bCs/>
          <w:szCs w:val="21"/>
          <w:highlight w:val="none"/>
          <w:lang w:val="zh-CN" w:bidi="zh-CN"/>
        </w:rPr>
        <w:t>九、联系方式</w:t>
      </w:r>
      <w:bookmarkEnd w:id="32"/>
      <w:bookmarkEnd w:id="33"/>
      <w:bookmarkEnd w:id="34"/>
    </w:p>
    <w:p w14:paraId="1F5A1727">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14:paraId="364147D1">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14:paraId="170B48FA">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慈鹏跃</w:t>
      </w:r>
    </w:p>
    <w:p w14:paraId="27DCB5F0">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14:paraId="0617DEF0">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cipengyue@sinopharm.com</w:t>
      </w:r>
      <w:r>
        <w:rPr>
          <w:rFonts w:hint="eastAsia" w:ascii="宋体" w:hAnsi="宋体" w:cs="宋体"/>
          <w:szCs w:val="21"/>
          <w:highlight w:val="none"/>
          <w:lang w:val="zh-CN" w:bidi="zh-CN"/>
        </w:rPr>
        <w:t xml:space="preserve">   </w:t>
      </w:r>
    </w:p>
    <w:p w14:paraId="2A0E4F0C">
      <w:pPr>
        <w:spacing w:line="360" w:lineRule="auto"/>
        <w:ind w:firstLine="420" w:firstLineChars="200"/>
        <w:rPr>
          <w:rFonts w:ascii="宋体" w:hAnsi="宋体" w:cs="Arial"/>
          <w:szCs w:val="21"/>
          <w:highlight w:val="none"/>
          <w:u w:val="single"/>
        </w:rPr>
      </w:pPr>
    </w:p>
    <w:p w14:paraId="16961E51">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52042303"/>
      <w:bookmarkStart w:id="36" w:name="_Toc25653"/>
      <w:bookmarkStart w:id="37" w:name="_Toc390940505"/>
      <w:bookmarkStart w:id="38" w:name="_Toc152045527"/>
      <w:bookmarkStart w:id="39" w:name="_Toc144974495"/>
      <w:bookmarkStart w:id="40" w:name="_Toc233102490"/>
      <w:bookmarkStart w:id="41" w:name="_Toc109736026"/>
      <w:bookmarkStart w:id="42" w:name="_Toc179632544"/>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14:paraId="7DA1BE83">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390940506"/>
      <w:bookmarkStart w:id="44" w:name="_Toc152042304"/>
      <w:bookmarkStart w:id="45" w:name="_Toc109736027"/>
      <w:bookmarkStart w:id="46" w:name="_Toc18804"/>
      <w:bookmarkStart w:id="47" w:name="_Toc20399"/>
      <w:bookmarkStart w:id="48" w:name="_Toc179632545"/>
      <w:bookmarkStart w:id="49" w:name="_Toc144974496"/>
      <w:bookmarkStart w:id="50" w:name="_Toc233102491"/>
      <w:bookmarkStart w:id="51" w:name="_Toc152045528"/>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14:paraId="721880B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14:paraId="17C441E3">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14:paraId="381F92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14:paraId="6FB082FA">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14:paraId="403753DD">
            <w:pPr>
              <w:jc w:val="center"/>
              <w:rPr>
                <w:rFonts w:ascii="宋体" w:hAnsi="宋体"/>
                <w:b/>
                <w:szCs w:val="21"/>
                <w:highlight w:val="none"/>
              </w:rPr>
            </w:pPr>
            <w:r>
              <w:rPr>
                <w:rFonts w:hint="eastAsia" w:ascii="宋体" w:hAnsi="宋体"/>
                <w:b/>
                <w:szCs w:val="21"/>
                <w:highlight w:val="none"/>
              </w:rPr>
              <w:t>内      容</w:t>
            </w:r>
          </w:p>
        </w:tc>
      </w:tr>
      <w:tr w14:paraId="753ED7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14:paraId="1D743FA6">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14:paraId="6A3362C1">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14:paraId="6AC5038E">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14:paraId="351C74E6">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慈鹏跃</w:t>
            </w:r>
          </w:p>
          <w:p w14:paraId="649ABC26">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14:paraId="577E56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14:paraId="39709FE2">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14:paraId="64F55133">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14:paraId="78FFFBCF">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3</w:t>
            </w:r>
            <w:r>
              <w:rPr>
                <w:rFonts w:hint="eastAsia"/>
                <w:highlight w:val="none"/>
              </w:rPr>
              <w:t>年年度经会计师事务所审计财务报表，含资</w:t>
            </w:r>
          </w:p>
          <w:p w14:paraId="5B98DCFD">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14:paraId="0BE81576">
            <w:pPr>
              <w:spacing w:line="360" w:lineRule="auto"/>
              <w:rPr>
                <w:rFonts w:hint="eastAsia"/>
                <w:highlight w:val="none"/>
              </w:rPr>
            </w:pPr>
            <w:r>
              <w:rPr>
                <w:rFonts w:hint="eastAsia"/>
                <w:highlight w:val="none"/>
              </w:rPr>
              <w:t>良好记录（提供投标截止日前6个月内任意连续3个月已缴凭证）；</w:t>
            </w:r>
          </w:p>
          <w:p w14:paraId="7C197C87">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14:paraId="4F1610BC">
            <w:pPr>
              <w:spacing w:line="360" w:lineRule="auto"/>
              <w:ind w:left="630" w:hanging="630" w:hangingChars="300"/>
              <w:rPr>
                <w:rFonts w:hint="eastAsia"/>
                <w:highlight w:val="none"/>
              </w:rPr>
            </w:pPr>
            <w:r>
              <w:rPr>
                <w:rFonts w:hint="eastAsia"/>
                <w:highlight w:val="none"/>
              </w:rPr>
              <w:t>品生产商出具的合法且在有效期内的授权书；</w:t>
            </w:r>
          </w:p>
          <w:p w14:paraId="3DABA3A6">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14:paraId="764D9B8B">
            <w:pPr>
              <w:spacing w:line="360" w:lineRule="auto"/>
              <w:ind w:left="630" w:hanging="630" w:hangingChars="300"/>
              <w:rPr>
                <w:rFonts w:hint="eastAsia"/>
                <w:highlight w:val="none"/>
              </w:rPr>
            </w:pPr>
            <w:r>
              <w:rPr>
                <w:rFonts w:hint="eastAsia"/>
                <w:highlight w:val="none"/>
              </w:rPr>
              <w:t>由其控股的子公司，不得同时参与本项目；</w:t>
            </w:r>
          </w:p>
          <w:p w14:paraId="259632E4">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14:paraId="2D95382B">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14:paraId="4B79D212">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14:paraId="21F8F950">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14:paraId="1B711DA1">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14:paraId="17D97BE7">
            <w:pPr>
              <w:spacing w:line="360" w:lineRule="auto"/>
              <w:ind w:left="630" w:hanging="630" w:hangingChars="300"/>
              <w:rPr>
                <w:rFonts w:hint="eastAsia"/>
                <w:highlight w:val="none"/>
              </w:rPr>
            </w:pPr>
            <w:r>
              <w:rPr>
                <w:rFonts w:hint="eastAsia"/>
                <w:highlight w:val="none"/>
              </w:rPr>
              <w:t>侵权指控，投标人须依法承担全部责任；</w:t>
            </w:r>
          </w:p>
          <w:p w14:paraId="04443750">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14:paraId="49386E26">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14:paraId="6BBF4C82">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14:paraId="0906E368">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14:paraId="261D911F">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14:paraId="16FF5E39">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14:paraId="3FA1D67C">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14:paraId="36492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15F1FE14">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14:paraId="61C10DB0">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14:paraId="4F03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30933882">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14:paraId="177B2BAD">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14:paraId="3EEC0B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07764F1B">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14:paraId="30B78969">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14:paraId="5EE5E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6EE01A99">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14:paraId="674E9D85">
            <w:pPr>
              <w:spacing w:line="320" w:lineRule="exact"/>
              <w:rPr>
                <w:rFonts w:ascii="宋体" w:hAnsi="宋体" w:cs="Arial"/>
                <w:szCs w:val="21"/>
                <w:highlight w:val="none"/>
              </w:rPr>
            </w:pPr>
            <w:r>
              <w:rPr>
                <w:rFonts w:ascii="宋体" w:hAnsi="宋体" w:cs="Arial"/>
                <w:szCs w:val="21"/>
                <w:highlight w:val="none"/>
              </w:rPr>
              <w:t>是否允许提供备选方案：否</w:t>
            </w:r>
          </w:p>
        </w:tc>
      </w:tr>
      <w:tr w14:paraId="4B67A6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14:paraId="778010AA">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14:paraId="7CBF9126">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14:paraId="1CD9B62F">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14:paraId="52278711">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14:paraId="2CB24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14:paraId="4235A7B2">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14:paraId="5954D602">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14:paraId="1249F8F4">
            <w:pPr>
              <w:spacing w:line="360" w:lineRule="exact"/>
              <w:rPr>
                <w:rFonts w:ascii="宋体" w:hAnsi="宋体"/>
                <w:b/>
                <w:szCs w:val="21"/>
                <w:highlight w:val="none"/>
              </w:rPr>
            </w:pPr>
          </w:p>
        </w:tc>
      </w:tr>
      <w:tr w14:paraId="25C9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14:paraId="564146B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14:paraId="439D1EC2">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14:paraId="6897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14:paraId="1F3E445C">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14:paraId="224383C6">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14:paraId="3A363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14:paraId="690F05D3">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14:paraId="611457A1">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202</w:t>
            </w:r>
            <w:r>
              <w:rPr>
                <w:rFonts w:hint="eastAsia" w:ascii="宋体" w:hAnsi="宋体"/>
                <w:b/>
                <w:bCs/>
                <w:szCs w:val="21"/>
                <w:highlight w:val="yellow"/>
                <w:u w:val="single"/>
                <w:lang w:val="en-US" w:eastAsia="zh-CN"/>
              </w:rPr>
              <w:t>4</w:t>
            </w:r>
            <w:r>
              <w:rPr>
                <w:rFonts w:hint="eastAsia" w:ascii="宋体" w:hAnsi="宋体"/>
                <w:b/>
                <w:bCs/>
                <w:szCs w:val="21"/>
                <w:highlight w:val="yellow"/>
                <w:u w:val="single"/>
              </w:rPr>
              <w:t>年</w:t>
            </w:r>
            <w:r>
              <w:rPr>
                <w:rFonts w:hint="eastAsia" w:ascii="宋体" w:hAnsi="宋体" w:cs="宋体"/>
                <w:szCs w:val="21"/>
                <w:highlight w:val="yellow"/>
                <w:lang w:val="en-US" w:bidi="zh-CN"/>
              </w:rPr>
              <w:t xml:space="preserve"> </w:t>
            </w:r>
            <w:r>
              <w:rPr>
                <w:rFonts w:hint="eastAsia" w:ascii="宋体" w:hAnsi="宋体"/>
                <w:b/>
                <w:bCs/>
                <w:szCs w:val="21"/>
                <w:highlight w:val="yellow"/>
                <w:u w:val="single"/>
              </w:rPr>
              <w:t>月</w:t>
            </w:r>
            <w:r>
              <w:rPr>
                <w:rFonts w:hint="eastAsia" w:ascii="宋体" w:hAnsi="宋体" w:cs="宋体"/>
                <w:szCs w:val="21"/>
                <w:highlight w:val="yellow"/>
                <w:lang w:val="en-US" w:bidi="zh-CN"/>
              </w:rPr>
              <w:t xml:space="preserve"> </w:t>
            </w:r>
            <w:r>
              <w:rPr>
                <w:rFonts w:hint="eastAsia" w:ascii="宋体" w:hAnsi="宋体"/>
                <w:b/>
                <w:bCs/>
                <w:szCs w:val="21"/>
                <w:highlight w:val="yellow"/>
                <w:u w:val="single"/>
              </w:rPr>
              <w:t>日</w:t>
            </w:r>
            <w:r>
              <w:rPr>
                <w:rFonts w:hint="eastAsia" w:ascii="宋体" w:hAnsi="宋体"/>
                <w:b/>
                <w:bCs/>
                <w:szCs w:val="21"/>
                <w:highlight w:val="yellow"/>
                <w:u w:val="single"/>
                <w:lang w:val="en-US" w:eastAsia="zh-CN"/>
              </w:rPr>
              <w:t xml:space="preserve"> 下</w:t>
            </w:r>
            <w:r>
              <w:rPr>
                <w:rFonts w:hint="eastAsia" w:ascii="宋体" w:hAnsi="宋体"/>
                <w:b/>
                <w:bCs/>
                <w:szCs w:val="21"/>
                <w:highlight w:val="yellow"/>
                <w:u w:val="single"/>
              </w:rPr>
              <w:t>午1</w:t>
            </w:r>
            <w:r>
              <w:rPr>
                <w:rFonts w:hint="eastAsia" w:ascii="宋体" w:hAnsi="宋体"/>
                <w:b/>
                <w:bCs/>
                <w:szCs w:val="21"/>
                <w:highlight w:val="yellow"/>
                <w:u w:val="single"/>
                <w:lang w:val="en-US" w:eastAsia="zh-CN"/>
              </w:rPr>
              <w:t>7</w:t>
            </w:r>
            <w:r>
              <w:rPr>
                <w:rFonts w:hint="eastAsia" w:ascii="宋体" w:hAnsi="宋体"/>
                <w:b/>
                <w:bCs/>
                <w:szCs w:val="21"/>
                <w:highlight w:val="yellow"/>
                <w:u w:val="single"/>
              </w:rPr>
              <w:t>:</w:t>
            </w:r>
            <w:r>
              <w:rPr>
                <w:rFonts w:hint="eastAsia" w:ascii="宋体" w:hAnsi="宋体"/>
                <w:b/>
                <w:bCs/>
                <w:szCs w:val="21"/>
                <w:highlight w:val="yellow"/>
                <w:u w:val="single"/>
                <w:lang w:val="en-US" w:eastAsia="zh-CN"/>
              </w:rPr>
              <w:t>0</w:t>
            </w:r>
            <w:r>
              <w:rPr>
                <w:rFonts w:hint="eastAsia" w:ascii="宋体" w:hAnsi="宋体"/>
                <w:b/>
                <w:bCs/>
                <w:szCs w:val="21"/>
                <w:highlight w:val="yellow"/>
                <w:u w:val="single"/>
              </w:rPr>
              <w:t>0</w:t>
            </w:r>
            <w:r>
              <w:rPr>
                <w:rFonts w:hint="eastAsia" w:ascii="宋体" w:hAnsi="宋体"/>
                <w:szCs w:val="21"/>
                <w:highlight w:val="yellow"/>
              </w:rPr>
              <w:t>（北京时间）</w:t>
            </w:r>
          </w:p>
          <w:p w14:paraId="7E0108C3">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14:paraId="03972970">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14:paraId="69D23E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14:paraId="7EB1490B">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14:paraId="602E6AA6">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14:paraId="0EE47900">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14:paraId="2D016F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14:paraId="53311437">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14:paraId="2EC302E5">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14:paraId="3F9A0140">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14:paraId="2F40F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14:paraId="5EFC9045">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14:paraId="0E07B733">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14:paraId="220A8534">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14:paraId="0A280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14:paraId="60E344D1">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14:paraId="08655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14:paraId="61CC8279">
            <w:pPr>
              <w:spacing w:line="360" w:lineRule="auto"/>
              <w:rPr>
                <w:rFonts w:hint="eastAsia"/>
                <w:highlight w:val="none"/>
              </w:rPr>
            </w:pPr>
            <w:r>
              <w:rPr>
                <w:rFonts w:hint="eastAsia"/>
                <w:highlight w:val="none"/>
              </w:rPr>
              <w:t>1、本次共选择</w:t>
            </w:r>
            <w:r>
              <w:rPr>
                <w:rFonts w:hint="eastAsia"/>
                <w:highlight w:val="none"/>
                <w:u w:val="single"/>
                <w:lang w:val="en-US" w:eastAsia="zh-CN"/>
              </w:rPr>
              <w:t>1-2</w:t>
            </w:r>
            <w:r>
              <w:rPr>
                <w:rFonts w:hint="eastAsia"/>
                <w:highlight w:val="none"/>
              </w:rPr>
              <w:t>家供应商，以实际订单为准。</w:t>
            </w:r>
          </w:p>
          <w:p w14:paraId="13465971">
            <w:pPr>
              <w:spacing w:line="360" w:lineRule="auto"/>
              <w:rPr>
                <w:rFonts w:hint="eastAsia"/>
                <w:highlight w:val="none"/>
              </w:rPr>
            </w:pPr>
            <w:r>
              <w:rPr>
                <w:rFonts w:hint="eastAsia"/>
                <w:highlight w:val="none"/>
              </w:rPr>
              <w:t>2、付款方式：参照合同。</w:t>
            </w:r>
          </w:p>
          <w:p w14:paraId="01E6E6DD">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14:paraId="2E8DBAB1">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u w:val="single"/>
                <w:lang w:val="en-US" w:bidi="zh-CN"/>
              </w:rPr>
              <w:t>1</w:t>
            </w:r>
            <w:r>
              <w:rPr>
                <w:rFonts w:hint="eastAsia" w:ascii="宋体" w:hAnsi="宋体" w:cs="宋体"/>
                <w:szCs w:val="21"/>
                <w:highlight w:val="none"/>
                <w:lang w:val="en-US" w:bidi="zh-CN"/>
              </w:rPr>
              <w:t>年</w:t>
            </w:r>
            <w:r>
              <w:rPr>
                <w:rFonts w:hint="eastAsia"/>
                <w:highlight w:val="none"/>
              </w:rPr>
              <w:t>。</w:t>
            </w:r>
          </w:p>
          <w:p w14:paraId="5F0BA311">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14:paraId="1ACACCA4">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14:paraId="1C4AE892">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14:paraId="50C877C6">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14:paraId="268B0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14:paraId="7AF4187D">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14:paraId="0B67A5E6">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14:paraId="1D2C1B9C">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14:paraId="38C87D5D">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14:paraId="71DA72F1">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14:paraId="17F1492A">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14:paraId="3AD9E31E">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14:paraId="1037C236">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14:paraId="7988805B">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109736028"/>
      <w:bookmarkStart w:id="53" w:name="_Toc520356143"/>
      <w:bookmarkStart w:id="54" w:name="_Toc216582805"/>
      <w:bookmarkStart w:id="55" w:name="_Toc152042305"/>
      <w:bookmarkStart w:id="56" w:name="_Toc152045529"/>
      <w:bookmarkStart w:id="57" w:name="_Toc179632546"/>
      <w:bookmarkStart w:id="58" w:name="_Toc233102492"/>
      <w:bookmarkStart w:id="59" w:name="_Toc144974497"/>
    </w:p>
    <w:p w14:paraId="2B56D2F2">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14:paraId="6F121B09">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27571"/>
      <w:bookmarkStart w:id="62" w:name="_Toc17941"/>
      <w:bookmarkStart w:id="63" w:name="_Toc520356144"/>
      <w:bookmarkStart w:id="64" w:name="_Toc109736029"/>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14:paraId="63D69B32">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14:paraId="63E52DE8">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14:paraId="7875E424">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14:paraId="0B3AD59F">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14:paraId="3306DB5F">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14:paraId="09C03A39">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14:paraId="688DAFEA">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14:paraId="464E029F">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14:paraId="54A02EEF">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14:paraId="057B3273">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14:paraId="3161205F">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14:paraId="508A297D">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14:paraId="6615A1E4">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14:paraId="050C2DB9">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14:paraId="173EE229">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14:paraId="6BE1A6F8">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14:paraId="1D8DF374">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14:paraId="3E8DB331">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14:paraId="01E51747">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14:paraId="0F9F9E0A">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29658"/>
      <w:bookmarkStart w:id="67" w:name="_Toc541"/>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14:paraId="2F993FA4">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14:paraId="5A71C22E">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14:paraId="3EBE1F9F">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30223"/>
      <w:bookmarkStart w:id="69" w:name="_Toc520356145"/>
      <w:bookmarkStart w:id="70" w:name="_Toc205"/>
      <w:bookmarkStart w:id="71" w:name="_Toc109736031"/>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14:paraId="0A8D42AA">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14:paraId="535F1C4D">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109736032"/>
      <w:bookmarkStart w:id="73" w:name="_Toc27623"/>
      <w:bookmarkStart w:id="74" w:name="_Toc472"/>
      <w:r>
        <w:rPr>
          <w:rFonts w:hint="eastAsia" w:ascii="宋体" w:hAnsi="宋体"/>
          <w:b/>
          <w:bCs/>
          <w:sz w:val="21"/>
          <w:szCs w:val="21"/>
          <w:highlight w:val="none"/>
        </w:rPr>
        <w:t>4.     适用法律</w:t>
      </w:r>
      <w:bookmarkEnd w:id="72"/>
      <w:bookmarkEnd w:id="73"/>
      <w:bookmarkEnd w:id="74"/>
    </w:p>
    <w:p w14:paraId="5CCBCB46">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14:paraId="5C43BED7">
      <w:pPr>
        <w:spacing w:line="360" w:lineRule="auto"/>
        <w:ind w:left="1080" w:leftChars="257" w:hanging="540"/>
        <w:rPr>
          <w:rFonts w:hint="eastAsia" w:ascii="宋体" w:hAnsi="宋体"/>
          <w:szCs w:val="21"/>
          <w:highlight w:val="none"/>
        </w:rPr>
      </w:pPr>
    </w:p>
    <w:p w14:paraId="1124569C">
      <w:pPr>
        <w:pStyle w:val="4"/>
        <w:spacing w:before="0" w:line="360" w:lineRule="auto"/>
        <w:jc w:val="center"/>
        <w:rPr>
          <w:rFonts w:hint="eastAsia" w:ascii="宋体" w:hAnsi="宋体" w:eastAsia="宋体"/>
          <w:sz w:val="24"/>
          <w:szCs w:val="24"/>
          <w:highlight w:val="none"/>
        </w:rPr>
      </w:pPr>
      <w:bookmarkStart w:id="75" w:name="_Toc216582806"/>
      <w:bookmarkStart w:id="76" w:name="_Toc520356146"/>
      <w:bookmarkStart w:id="77" w:name="_Toc1810"/>
      <w:bookmarkStart w:id="78" w:name="_Toc109736033"/>
      <w:r>
        <w:rPr>
          <w:rFonts w:hint="eastAsia" w:ascii="宋体" w:hAnsi="宋体" w:eastAsia="宋体"/>
          <w:sz w:val="24"/>
          <w:szCs w:val="24"/>
          <w:highlight w:val="none"/>
        </w:rPr>
        <w:t>二   招标文件</w:t>
      </w:r>
      <w:bookmarkEnd w:id="75"/>
      <w:bookmarkEnd w:id="76"/>
      <w:bookmarkEnd w:id="77"/>
      <w:bookmarkEnd w:id="78"/>
    </w:p>
    <w:p w14:paraId="629F6428">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14:paraId="4686BE6F">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14:paraId="3403A478">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14:paraId="031F75DC">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14:paraId="4F9CEBB9">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14:paraId="6B6FE018">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14:paraId="40EB45BC">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14:paraId="58F6901F">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14:paraId="196A8B8E">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14:paraId="49E845C2">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14:paraId="0178A28A">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14:paraId="2A95B47A">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14:paraId="326BCED8">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109736036"/>
      <w:bookmarkStart w:id="84" w:name="_Ref467378678"/>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14:paraId="72E62AD8">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14:paraId="2EE15E20">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14:paraId="280AEE2B">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14:paraId="0D82DA80">
      <w:pPr>
        <w:spacing w:line="360" w:lineRule="auto"/>
        <w:ind w:left="788" w:hanging="787" w:hangingChars="375"/>
        <w:rPr>
          <w:rFonts w:hint="eastAsia" w:ascii="宋体" w:hAnsi="宋体"/>
          <w:szCs w:val="21"/>
          <w:highlight w:val="none"/>
        </w:rPr>
      </w:pPr>
    </w:p>
    <w:p w14:paraId="591D5C58">
      <w:pPr>
        <w:rPr>
          <w:rFonts w:hint="eastAsia" w:ascii="宋体" w:hAnsi="宋体"/>
          <w:szCs w:val="21"/>
          <w:highlight w:val="none"/>
        </w:rPr>
      </w:pPr>
      <w:bookmarkStart w:id="86" w:name="_Toc516367020"/>
      <w:bookmarkStart w:id="87" w:name="_Toc216582807"/>
      <w:bookmarkStart w:id="88" w:name="_Toc520356150"/>
    </w:p>
    <w:p w14:paraId="553A8C02">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14:paraId="63F06513">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109736038"/>
      <w:bookmarkStart w:id="92" w:name="_Toc516367021"/>
      <w:bookmarkStart w:id="93" w:name="_Toc52035615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14:paraId="5593D8D7">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14:paraId="3CEA07CE">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14:paraId="1D77F655">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14:paraId="654A2327">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14:paraId="7FD41CA8">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195"/>
      <w:bookmarkStart w:id="95" w:name="_Toc516367022"/>
      <w:bookmarkStart w:id="96" w:name="_Ref467306676"/>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14:paraId="3C390678">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14:paraId="4B7289D3">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19FAA89E">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5387CF0A">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5821DB00">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45702E9">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14:paraId="32C30E4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41A018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14:paraId="04E60D7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5AA26D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0777E749">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14:paraId="2EA3134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3D54E49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301AD08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771732F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AD87B5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023FD159">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3B62311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4D33597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3622B60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1C084F5C">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14:paraId="3B46854A">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14:paraId="77E576AA">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14:paraId="60AD35A5">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109736040"/>
      <w:bookmarkStart w:id="103" w:name="_Toc520356153"/>
      <w:bookmarkStart w:id="104" w:name="_Toc51636702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14:paraId="2E6DBCAA">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14:paraId="4276C35B">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14:paraId="7B5F93AE">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14:paraId="18133D89">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14:paraId="614E0C22">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14:paraId="0C831293">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14:paraId="4BFE5311">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14:paraId="2311D4B9">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14:paraId="184B9EAE">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14:paraId="6BD5AC26">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14:paraId="36F88A40">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14:paraId="2A77C5B8">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14:paraId="701F4B74">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14:paraId="71080319">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14:paraId="54E97731">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14:paraId="0078BF19">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14:paraId="653A150F">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Ref467306513"/>
      <w:bookmarkStart w:id="110" w:name="_Toc520356156"/>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14:paraId="34DF6FB4">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14:paraId="4CF3DCD5">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14:paraId="237C33C9">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14:paraId="20380A7E">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14:paraId="6EEBB4AD">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14:paraId="4A835BC0">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14:paraId="2CD18D9E">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14:paraId="288B9E5E">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14:paraId="381FEE1B">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14:paraId="69FDFD47">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14:paraId="63DA61F7">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14:paraId="600C403E">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14:paraId="10872932">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14:paraId="5F672E49">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14:paraId="666076C9">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14:paraId="6A0074BE">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14:paraId="68443D5F">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14:paraId="5EC0EF96">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14:paraId="63FA97A2">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14:paraId="7E8B2185">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14:paraId="673CDB2D">
      <w:pPr>
        <w:spacing w:line="360" w:lineRule="auto"/>
        <w:ind w:left="788" w:hanging="787" w:hangingChars="375"/>
        <w:rPr>
          <w:rFonts w:ascii="宋体" w:hAnsi="宋体"/>
          <w:szCs w:val="21"/>
          <w:highlight w:val="none"/>
        </w:rPr>
      </w:pPr>
    </w:p>
    <w:p w14:paraId="3CF3EE38">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16582808"/>
      <w:bookmarkStart w:id="118" w:name="_Toc109736045"/>
      <w:bookmarkStart w:id="119" w:name="_Toc23629"/>
      <w:bookmarkStart w:id="120" w:name="_Toc520356159"/>
      <w:r>
        <w:rPr>
          <w:rFonts w:hint="eastAsia" w:ascii="宋体" w:hAnsi="宋体" w:eastAsia="宋体"/>
          <w:sz w:val="24"/>
          <w:szCs w:val="24"/>
          <w:highlight w:val="none"/>
        </w:rPr>
        <w:t>四   投标文件的递交</w:t>
      </w:r>
      <w:bookmarkEnd w:id="117"/>
      <w:bookmarkEnd w:id="118"/>
      <w:bookmarkEnd w:id="119"/>
      <w:bookmarkEnd w:id="120"/>
    </w:p>
    <w:p w14:paraId="1909B19A">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14:paraId="7660153E">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14:paraId="4559EC82">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14:paraId="17A2BC84">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14:paraId="0FE23797">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14:paraId="41214FDA">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14:paraId="257CEAC1">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14:paraId="722D440A">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14:paraId="7C7EB3CF">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520356161"/>
      <w:bookmarkStart w:id="124" w:name="_Toc109736047"/>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14:paraId="047C8E71">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14:paraId="0F95EC01">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14:paraId="77A7DE10">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14:paraId="044B4173">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14:paraId="51B15A74">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14:paraId="41B03CC1">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14:paraId="0ABECD16">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14:paraId="497B1018">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14:paraId="453D1623">
      <w:pPr>
        <w:spacing w:line="360" w:lineRule="auto"/>
        <w:ind w:left="1080" w:leftChars="257" w:hanging="540"/>
        <w:rPr>
          <w:rFonts w:hint="eastAsia" w:ascii="宋体" w:hAnsi="宋体"/>
          <w:sz w:val="24"/>
          <w:highlight w:val="none"/>
          <w:shd w:val="pct10" w:color="auto" w:fill="FFFFFF"/>
        </w:rPr>
      </w:pPr>
    </w:p>
    <w:p w14:paraId="38AA291D">
      <w:pPr>
        <w:pStyle w:val="4"/>
        <w:spacing w:before="0" w:line="360" w:lineRule="auto"/>
        <w:jc w:val="center"/>
        <w:rPr>
          <w:rFonts w:hint="eastAsia" w:ascii="宋体" w:hAnsi="宋体" w:eastAsia="宋体"/>
          <w:sz w:val="24"/>
          <w:szCs w:val="24"/>
          <w:highlight w:val="none"/>
        </w:rPr>
      </w:pPr>
      <w:bookmarkStart w:id="127" w:name="_Toc109736049"/>
      <w:bookmarkStart w:id="128" w:name="_Toc23762"/>
      <w:bookmarkStart w:id="129" w:name="_Toc520356163"/>
      <w:bookmarkStart w:id="130" w:name="_Toc216582809"/>
      <w:r>
        <w:rPr>
          <w:rFonts w:hint="eastAsia" w:ascii="宋体" w:hAnsi="宋体" w:eastAsia="宋体"/>
          <w:sz w:val="24"/>
          <w:szCs w:val="24"/>
          <w:highlight w:val="none"/>
        </w:rPr>
        <w:t>五   开标及评标</w:t>
      </w:r>
      <w:bookmarkEnd w:id="127"/>
      <w:bookmarkEnd w:id="128"/>
      <w:bookmarkEnd w:id="129"/>
      <w:bookmarkEnd w:id="130"/>
    </w:p>
    <w:p w14:paraId="1E66669D">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14:paraId="2EC16233">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14:paraId="3C7C5833">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14:paraId="07AB98DE">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14:paraId="4973FCA2">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14:paraId="426FE123">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14:paraId="44E16456">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14:paraId="61A9D68F">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14:paraId="3244B029">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14:paraId="5AC49923">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14:paraId="0EA614E5">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14:paraId="43CB93A3">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14:paraId="21C89D7B">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14:paraId="6656FDE7">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14:paraId="65E4A7DD">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14:paraId="7FD54956">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14:paraId="2C515E4B">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14:paraId="58EF3CFC">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14:paraId="3B45E00A">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14:paraId="727F8F1E">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14:paraId="67F1073E">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14:paraId="062F50CC">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14:paraId="565B302E">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14:paraId="176AF844">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14:paraId="03B47582">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14:paraId="3091C454">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14:paraId="5DAC900A">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14:paraId="46ACE2F8">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14:paraId="6BBC0980">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14:paraId="7AEBB1BE">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14:paraId="018A65FA">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14:paraId="1AD9EDFC">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14:paraId="6026CF94">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14:paraId="53F413D4">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14:paraId="05BD897D">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14:paraId="5A19001C">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14:paraId="302044C5">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14:paraId="2607884C">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14:paraId="71369309">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14:paraId="3FC04B99">
      <w:pPr>
        <w:spacing w:line="360" w:lineRule="auto"/>
        <w:ind w:left="1080" w:leftChars="257" w:hanging="540"/>
        <w:rPr>
          <w:rFonts w:hint="eastAsia" w:ascii="宋体" w:hAnsi="宋体"/>
          <w:szCs w:val="21"/>
          <w:highlight w:val="none"/>
        </w:rPr>
      </w:pPr>
    </w:p>
    <w:p w14:paraId="62F4F259">
      <w:pPr>
        <w:pStyle w:val="4"/>
        <w:spacing w:before="0" w:line="360" w:lineRule="auto"/>
        <w:jc w:val="center"/>
        <w:rPr>
          <w:rFonts w:hint="eastAsia" w:ascii="宋体" w:hAnsi="宋体" w:eastAsia="宋体"/>
          <w:sz w:val="24"/>
          <w:szCs w:val="24"/>
          <w:highlight w:val="none"/>
        </w:rPr>
      </w:pPr>
      <w:bookmarkStart w:id="142" w:name="_Toc6900"/>
      <w:bookmarkStart w:id="143" w:name="_Toc109736055"/>
      <w:bookmarkStart w:id="144" w:name="_Toc21658281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14:paraId="627514BE">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109736056"/>
      <w:bookmarkStart w:id="146" w:name="_Ref467307010"/>
      <w:bookmarkStart w:id="147" w:name="_Toc52035617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14:paraId="3D8840D8">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14:paraId="2B799A40">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14:paraId="203D2C95">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14:paraId="6517CCF3">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14:paraId="7439DC6E">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14:paraId="552FD642">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14:paraId="353887AC">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14:paraId="1C7B73D6">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14:paraId="14AE884B">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14:paraId="44742C1E">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14:paraId="68D15269">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6377"/>
      <w:bookmarkStart w:id="156" w:name="_Toc109736060"/>
      <w:bookmarkStart w:id="157" w:name="_Ref467307204"/>
      <w:bookmarkStart w:id="158" w:name="_Ref467306978"/>
      <w:bookmarkStart w:id="159" w:name="_Toc520356175"/>
      <w:bookmarkStart w:id="160" w:name="_Ref467307062"/>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14:paraId="4654CD5F">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14:paraId="3739F347">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6425"/>
      <w:bookmarkStart w:id="162" w:name="_Toc520356176"/>
      <w:bookmarkStart w:id="163" w:name="_Ref467307090"/>
      <w:r>
        <w:rPr>
          <w:rFonts w:hint="eastAsia" w:ascii="宋体" w:hAnsi="宋体"/>
          <w:szCs w:val="21"/>
          <w:highlight w:val="none"/>
        </w:rPr>
        <w:t>招标文件、中标投标人的投标文件及其澄清文件等，均为签订合同的依据。</w:t>
      </w:r>
    </w:p>
    <w:p w14:paraId="244E562E">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14:paraId="7D15E7CA">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14:paraId="0764F9B7">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14:paraId="29D3BB2D">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14:paraId="0D554D48">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14:paraId="3E3FF383">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14:paraId="4F8B71CE">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14:paraId="79B4DDB3">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14:paraId="07498ACF">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14:paraId="1878D256">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14:paraId="1FE5337F">
      <w:pPr>
        <w:rPr>
          <w:rFonts w:hint="eastAsia" w:ascii="宋体" w:hAnsi="宋体"/>
          <w:bCs/>
          <w:sz w:val="28"/>
          <w:szCs w:val="28"/>
          <w:highlight w:val="none"/>
        </w:rPr>
      </w:pPr>
      <w:r>
        <w:rPr>
          <w:rFonts w:hint="eastAsia" w:ascii="宋体" w:hAnsi="宋体"/>
          <w:bCs/>
          <w:sz w:val="28"/>
          <w:szCs w:val="28"/>
          <w:highlight w:val="none"/>
        </w:rPr>
        <w:br w:type="page"/>
      </w:r>
    </w:p>
    <w:p w14:paraId="19130FC2">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14:paraId="78E6627E">
      <w:pPr>
        <w:pStyle w:val="4"/>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14:paraId="375FE7D9">
      <w:pPr>
        <w:outlineLvl w:val="2"/>
        <w:rPr>
          <w:rFonts w:ascii="宋体" w:hAnsi="宋体"/>
          <w:szCs w:val="21"/>
          <w:highlight w:val="none"/>
        </w:rPr>
      </w:pPr>
      <w:bookmarkStart w:id="171" w:name="_Ref467379225"/>
      <w:bookmarkStart w:id="172" w:name="_Ref467378463"/>
      <w:bookmarkStart w:id="173" w:name="_Ref467379195"/>
      <w:bookmarkStart w:id="174" w:name="_Ref467379214"/>
      <w:bookmarkStart w:id="175" w:name="_Toc487900349"/>
      <w:bookmarkStart w:id="176" w:name="_Ref467378404"/>
      <w:bookmarkStart w:id="177" w:name="_Ref467378499"/>
      <w:bookmarkStart w:id="178" w:name="_Ref467379094"/>
      <w:bookmarkStart w:id="179" w:name="_Ref467379101"/>
      <w:bookmarkStart w:id="180" w:name="_Ref467379109"/>
      <w:bookmarkStart w:id="181" w:name="_Ref467379205"/>
      <w:bookmarkStart w:id="182" w:name="_Toc415222497"/>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14:paraId="13BF8B03">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14:paraId="0699EB22">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14:paraId="599538DD">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14:paraId="67B640D7">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14:paraId="18A9B715">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14:paraId="55BB828E">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14:paraId="3828B9EC">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14:paraId="31953A7A">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14:paraId="18EFE7DB">
      <w:pPr>
        <w:outlineLvl w:val="2"/>
        <w:rPr>
          <w:rFonts w:ascii="宋体" w:hAnsi="宋体"/>
          <w:szCs w:val="21"/>
          <w:highlight w:val="none"/>
        </w:rPr>
      </w:pPr>
      <w:bookmarkStart w:id="188" w:name="_Toc415222498"/>
      <w:bookmarkStart w:id="189" w:name="_Toc487900350"/>
      <w:bookmarkStart w:id="190" w:name="_Toc10889"/>
      <w:bookmarkStart w:id="191" w:name="_Toc31740"/>
      <w:r>
        <w:rPr>
          <w:rFonts w:hint="eastAsia" w:ascii="宋体" w:hAnsi="宋体"/>
          <w:szCs w:val="21"/>
          <w:highlight w:val="none"/>
        </w:rPr>
        <w:t>2     技术规范</w:t>
      </w:r>
      <w:bookmarkEnd w:id="188"/>
      <w:bookmarkEnd w:id="189"/>
      <w:bookmarkEnd w:id="190"/>
      <w:bookmarkEnd w:id="191"/>
    </w:p>
    <w:p w14:paraId="5E99CABA">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14:paraId="03BA7F7E">
      <w:pPr>
        <w:outlineLvl w:val="2"/>
        <w:rPr>
          <w:rFonts w:ascii="宋体" w:hAnsi="宋体"/>
          <w:szCs w:val="21"/>
          <w:highlight w:val="none"/>
        </w:rPr>
      </w:pPr>
      <w:bookmarkStart w:id="192" w:name="_Toc415222499"/>
      <w:bookmarkStart w:id="193" w:name="_Toc487900351"/>
      <w:bookmarkStart w:id="194" w:name="_Toc10492"/>
      <w:bookmarkStart w:id="195" w:name="_Toc2425"/>
      <w:r>
        <w:rPr>
          <w:rFonts w:hint="eastAsia" w:ascii="宋体" w:hAnsi="宋体"/>
          <w:szCs w:val="21"/>
          <w:highlight w:val="none"/>
        </w:rPr>
        <w:t>3．   知识产权</w:t>
      </w:r>
      <w:bookmarkEnd w:id="192"/>
      <w:bookmarkEnd w:id="193"/>
      <w:bookmarkEnd w:id="194"/>
      <w:bookmarkEnd w:id="195"/>
    </w:p>
    <w:p w14:paraId="77BB6DFB">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14:paraId="106D3D9E">
      <w:pPr>
        <w:outlineLvl w:val="2"/>
        <w:rPr>
          <w:rFonts w:ascii="宋体" w:hAnsi="宋体"/>
          <w:szCs w:val="21"/>
          <w:highlight w:val="none"/>
        </w:rPr>
      </w:pPr>
      <w:bookmarkStart w:id="196" w:name="_Toc487900352"/>
      <w:bookmarkStart w:id="197" w:name="_Toc415222500"/>
      <w:bookmarkStart w:id="198" w:name="_Toc4693"/>
      <w:bookmarkStart w:id="199" w:name="_Toc18031"/>
      <w:r>
        <w:rPr>
          <w:rFonts w:hint="eastAsia" w:ascii="宋体" w:hAnsi="宋体"/>
          <w:szCs w:val="21"/>
          <w:highlight w:val="none"/>
        </w:rPr>
        <w:t>4．   包装要求</w:t>
      </w:r>
      <w:bookmarkEnd w:id="196"/>
      <w:bookmarkEnd w:id="197"/>
      <w:bookmarkEnd w:id="198"/>
      <w:bookmarkEnd w:id="199"/>
    </w:p>
    <w:p w14:paraId="328F9BDA">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14:paraId="7DA152A8">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14:paraId="11F525B8">
      <w:pPr>
        <w:outlineLvl w:val="2"/>
        <w:rPr>
          <w:rFonts w:ascii="宋体" w:hAnsi="宋体"/>
          <w:szCs w:val="21"/>
          <w:highlight w:val="none"/>
        </w:rPr>
      </w:pPr>
      <w:bookmarkStart w:id="200" w:name="_Toc487900353"/>
      <w:bookmarkStart w:id="201" w:name="_Toc415222501"/>
      <w:bookmarkStart w:id="202" w:name="_Toc17967"/>
      <w:bookmarkStart w:id="203" w:name="_Toc1323"/>
      <w:r>
        <w:rPr>
          <w:rFonts w:hint="eastAsia" w:ascii="宋体" w:hAnsi="宋体"/>
          <w:szCs w:val="21"/>
          <w:highlight w:val="none"/>
        </w:rPr>
        <w:t>5．  装运标志</w:t>
      </w:r>
      <w:bookmarkEnd w:id="200"/>
      <w:bookmarkEnd w:id="201"/>
      <w:bookmarkEnd w:id="202"/>
      <w:bookmarkEnd w:id="203"/>
    </w:p>
    <w:p w14:paraId="5B4C97FA">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14:paraId="557DEF92">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14:paraId="305C4A62">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14:paraId="07C45B07">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14:paraId="6856A6ED">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14:paraId="4F1AFCE3">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14:paraId="7EE27C14">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14:paraId="5ED01E8A">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14:paraId="7821642C">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14:paraId="7380FAB7">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14:paraId="6BA9751C">
      <w:pPr>
        <w:outlineLvl w:val="2"/>
        <w:rPr>
          <w:rFonts w:ascii="宋体" w:hAnsi="宋体"/>
          <w:szCs w:val="21"/>
          <w:highlight w:val="none"/>
        </w:rPr>
      </w:pPr>
      <w:bookmarkStart w:id="204" w:name="_Ref467378541"/>
      <w:bookmarkStart w:id="205" w:name="_Toc487900354"/>
      <w:bookmarkStart w:id="206" w:name="_Toc11864"/>
      <w:bookmarkStart w:id="207" w:name="_Ref467379536"/>
      <w:bookmarkStart w:id="208" w:name="_Toc18715"/>
      <w:bookmarkStart w:id="209" w:name="_Ref467379542"/>
      <w:bookmarkStart w:id="210" w:name="_Toc415222502"/>
      <w:bookmarkStart w:id="211" w:name="_Ref467378591"/>
      <w:bookmarkStart w:id="212" w:name="_Ref467379527"/>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14:paraId="2DC884AD">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14:paraId="61B36B5C">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14:paraId="1538B9AF">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14:paraId="164DDA3B">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14:paraId="7532E058">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14:paraId="0C8AF1F8">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14:paraId="7D4C6123">
      <w:pPr>
        <w:outlineLvl w:val="2"/>
        <w:rPr>
          <w:rFonts w:ascii="宋体" w:hAnsi="宋体"/>
          <w:szCs w:val="21"/>
          <w:highlight w:val="none"/>
        </w:rPr>
      </w:pPr>
      <w:bookmarkStart w:id="214" w:name="_Toc487900355"/>
      <w:bookmarkStart w:id="215" w:name="_Toc6625"/>
      <w:bookmarkStart w:id="216" w:name="_Toc12437"/>
      <w:bookmarkStart w:id="217" w:name="_Toc415222503"/>
      <w:r>
        <w:rPr>
          <w:rFonts w:hint="eastAsia" w:ascii="宋体" w:hAnsi="宋体"/>
          <w:szCs w:val="21"/>
          <w:highlight w:val="none"/>
        </w:rPr>
        <w:t>7．   装运通知</w:t>
      </w:r>
      <w:bookmarkEnd w:id="214"/>
      <w:bookmarkEnd w:id="215"/>
      <w:bookmarkEnd w:id="216"/>
      <w:bookmarkEnd w:id="217"/>
    </w:p>
    <w:p w14:paraId="27BFE837">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14:paraId="5BD1B959">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14:paraId="73886173">
      <w:pPr>
        <w:outlineLvl w:val="2"/>
        <w:rPr>
          <w:rFonts w:ascii="宋体" w:hAnsi="宋体"/>
          <w:szCs w:val="21"/>
          <w:highlight w:val="none"/>
        </w:rPr>
      </w:pPr>
      <w:bookmarkStart w:id="218" w:name="_Toc415222504"/>
      <w:bookmarkStart w:id="219" w:name="_Toc15361"/>
      <w:bookmarkStart w:id="220" w:name="_Ref467379793"/>
      <w:bookmarkStart w:id="221" w:name="_Ref467379807"/>
      <w:bookmarkStart w:id="222" w:name="_Toc487900357"/>
      <w:bookmarkStart w:id="223" w:name="_Toc26337"/>
      <w:r>
        <w:rPr>
          <w:rFonts w:hint="eastAsia" w:ascii="宋体" w:hAnsi="宋体"/>
          <w:szCs w:val="21"/>
          <w:highlight w:val="none"/>
        </w:rPr>
        <w:t>8．   付款条件</w:t>
      </w:r>
      <w:bookmarkEnd w:id="218"/>
      <w:bookmarkEnd w:id="219"/>
      <w:bookmarkEnd w:id="220"/>
      <w:bookmarkEnd w:id="221"/>
      <w:bookmarkEnd w:id="222"/>
      <w:bookmarkEnd w:id="223"/>
    </w:p>
    <w:p w14:paraId="3AA3A912">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14:paraId="42D9BBAD">
      <w:pPr>
        <w:outlineLvl w:val="2"/>
        <w:rPr>
          <w:rFonts w:ascii="宋体" w:hAnsi="宋体"/>
          <w:szCs w:val="21"/>
          <w:highlight w:val="none"/>
        </w:rPr>
      </w:pPr>
      <w:bookmarkStart w:id="224" w:name="_Ref467379863"/>
      <w:bookmarkStart w:id="225" w:name="_Toc415222505"/>
      <w:bookmarkStart w:id="226" w:name="_Toc6588"/>
      <w:bookmarkStart w:id="227" w:name="_Toc1380"/>
      <w:bookmarkStart w:id="228" w:name="_Toc487900358"/>
      <w:bookmarkStart w:id="229" w:name="_Ref467379852"/>
      <w:bookmarkStart w:id="230" w:name="_Ref467379923"/>
      <w:r>
        <w:rPr>
          <w:rFonts w:hint="eastAsia" w:ascii="宋体" w:hAnsi="宋体"/>
          <w:szCs w:val="21"/>
          <w:highlight w:val="none"/>
        </w:rPr>
        <w:t>9．   技术资料</w:t>
      </w:r>
      <w:bookmarkEnd w:id="224"/>
      <w:bookmarkEnd w:id="225"/>
      <w:bookmarkEnd w:id="226"/>
      <w:bookmarkEnd w:id="227"/>
      <w:bookmarkEnd w:id="228"/>
      <w:bookmarkEnd w:id="229"/>
      <w:bookmarkEnd w:id="230"/>
    </w:p>
    <w:p w14:paraId="3AF73B31">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14:paraId="7A3D1F70">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14:paraId="62FC2598">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14:paraId="02B9D26C">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14:paraId="23CD68B4">
      <w:pPr>
        <w:outlineLvl w:val="2"/>
        <w:rPr>
          <w:rFonts w:ascii="宋体" w:hAnsi="宋体"/>
          <w:szCs w:val="21"/>
          <w:highlight w:val="none"/>
        </w:rPr>
      </w:pPr>
      <w:bookmarkStart w:id="231" w:name="_Toc415222506"/>
      <w:bookmarkStart w:id="232" w:name="_Toc28649"/>
      <w:bookmarkStart w:id="233" w:name="_Ref467377962"/>
      <w:bookmarkStart w:id="234" w:name="_Toc487900359"/>
      <w:bookmarkStart w:id="235" w:name="_Ref467379946"/>
      <w:bookmarkStart w:id="236" w:name="_Ref467379937"/>
      <w:bookmarkStart w:id="237" w:name="_Toc15447"/>
      <w:bookmarkStart w:id="238" w:name="_Ref467377798"/>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14:paraId="6449E568">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14:paraId="50F5EC23">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14:paraId="12187EDA">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14:paraId="5A956C32">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14:paraId="2425710E">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14:paraId="1D8E971A">
      <w:pPr>
        <w:outlineLvl w:val="2"/>
        <w:rPr>
          <w:rFonts w:ascii="宋体" w:hAnsi="宋体"/>
          <w:szCs w:val="21"/>
          <w:highlight w:val="none"/>
        </w:rPr>
      </w:pPr>
      <w:bookmarkStart w:id="239" w:name="_Toc487900360"/>
      <w:bookmarkStart w:id="240" w:name="_Ref467378018"/>
      <w:bookmarkStart w:id="241" w:name="_Toc415222507"/>
      <w:bookmarkStart w:id="242" w:name="_Toc7155"/>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14:paraId="208688AF">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14:paraId="1BA313F3">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14:paraId="38715C60">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14:paraId="0F4215D6">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14:paraId="24409853">
      <w:pPr>
        <w:outlineLvl w:val="2"/>
        <w:rPr>
          <w:rFonts w:ascii="宋体" w:hAnsi="宋体"/>
          <w:szCs w:val="21"/>
          <w:highlight w:val="none"/>
        </w:rPr>
      </w:pPr>
      <w:bookmarkStart w:id="244" w:name="_Toc415222508"/>
      <w:bookmarkStart w:id="245" w:name="_Toc21509"/>
      <w:bookmarkStart w:id="246" w:name="_Toc487900361"/>
      <w:bookmarkStart w:id="247" w:name="_Toc31728"/>
      <w:r>
        <w:rPr>
          <w:rFonts w:hint="eastAsia" w:ascii="宋体" w:hAnsi="宋体"/>
          <w:szCs w:val="21"/>
          <w:highlight w:val="none"/>
        </w:rPr>
        <w:t>12．   索赔</w:t>
      </w:r>
      <w:bookmarkEnd w:id="244"/>
      <w:bookmarkEnd w:id="245"/>
      <w:bookmarkEnd w:id="246"/>
      <w:bookmarkEnd w:id="247"/>
    </w:p>
    <w:p w14:paraId="3590D571">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14:paraId="3FEFCD7E">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14:paraId="5466E937">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14:paraId="3A04151D">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14:paraId="5A0436CF">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14:paraId="00C396E7">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14:paraId="11B7E285">
      <w:pPr>
        <w:outlineLvl w:val="2"/>
        <w:rPr>
          <w:rFonts w:ascii="宋体" w:hAnsi="宋体"/>
          <w:szCs w:val="21"/>
          <w:highlight w:val="none"/>
        </w:rPr>
      </w:pPr>
      <w:bookmarkStart w:id="249" w:name="_Toc487900362"/>
      <w:bookmarkStart w:id="250" w:name="_Toc415222509"/>
      <w:bookmarkStart w:id="251" w:name="_Toc15086"/>
      <w:bookmarkStart w:id="252" w:name="_Toc31482"/>
      <w:r>
        <w:rPr>
          <w:rFonts w:hint="eastAsia" w:ascii="宋体" w:hAnsi="宋体"/>
          <w:szCs w:val="21"/>
          <w:highlight w:val="none"/>
        </w:rPr>
        <w:t>13．    延迟交货</w:t>
      </w:r>
      <w:bookmarkEnd w:id="249"/>
      <w:bookmarkEnd w:id="250"/>
      <w:bookmarkEnd w:id="251"/>
      <w:bookmarkEnd w:id="252"/>
    </w:p>
    <w:p w14:paraId="31F05FEB">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14:paraId="225A01DF">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14:paraId="7AE3848A">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14:paraId="56B4A2B3">
      <w:pPr>
        <w:outlineLvl w:val="2"/>
        <w:rPr>
          <w:rFonts w:ascii="宋体" w:hAnsi="宋体"/>
          <w:szCs w:val="21"/>
          <w:highlight w:val="none"/>
        </w:rPr>
      </w:pPr>
      <w:bookmarkStart w:id="253" w:name="_Toc415222510"/>
      <w:bookmarkStart w:id="254" w:name="_Toc3725"/>
      <w:bookmarkStart w:id="255" w:name="_Toc487900363"/>
      <w:bookmarkStart w:id="256" w:name="_Toc19929"/>
      <w:r>
        <w:rPr>
          <w:rFonts w:hint="eastAsia" w:ascii="宋体" w:hAnsi="宋体"/>
          <w:szCs w:val="21"/>
          <w:highlight w:val="none"/>
        </w:rPr>
        <w:t>14．   违约赔偿</w:t>
      </w:r>
      <w:bookmarkEnd w:id="253"/>
      <w:bookmarkEnd w:id="254"/>
      <w:bookmarkEnd w:id="255"/>
      <w:bookmarkEnd w:id="256"/>
    </w:p>
    <w:p w14:paraId="23ACE689">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14:paraId="63769DDD">
      <w:pPr>
        <w:outlineLvl w:val="2"/>
        <w:rPr>
          <w:rFonts w:ascii="宋体" w:hAnsi="宋体"/>
          <w:szCs w:val="21"/>
          <w:highlight w:val="none"/>
        </w:rPr>
      </w:pPr>
      <w:bookmarkStart w:id="257" w:name="_Toc415222511"/>
      <w:bookmarkStart w:id="258" w:name="_Toc6322"/>
      <w:bookmarkStart w:id="259" w:name="_Toc22040"/>
      <w:bookmarkStart w:id="260" w:name="_Ref467378121"/>
      <w:bookmarkStart w:id="261" w:name="_Toc487900364"/>
      <w:r>
        <w:rPr>
          <w:rFonts w:hint="eastAsia" w:ascii="宋体" w:hAnsi="宋体"/>
          <w:szCs w:val="21"/>
          <w:highlight w:val="none"/>
        </w:rPr>
        <w:t>15．   不可抗力</w:t>
      </w:r>
      <w:bookmarkEnd w:id="257"/>
      <w:bookmarkEnd w:id="258"/>
      <w:bookmarkEnd w:id="259"/>
      <w:bookmarkEnd w:id="260"/>
      <w:bookmarkEnd w:id="261"/>
    </w:p>
    <w:p w14:paraId="20950F3E">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14:paraId="2E78CDF5">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14:paraId="5F17E16E">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14:paraId="7CE76533">
      <w:pPr>
        <w:outlineLvl w:val="2"/>
        <w:rPr>
          <w:rFonts w:ascii="宋体" w:hAnsi="宋体"/>
          <w:szCs w:val="21"/>
          <w:highlight w:val="none"/>
        </w:rPr>
      </w:pPr>
      <w:bookmarkStart w:id="262" w:name="_Toc487900365"/>
      <w:bookmarkStart w:id="263" w:name="_Toc29320"/>
      <w:bookmarkStart w:id="264" w:name="_Toc1755"/>
      <w:bookmarkStart w:id="265" w:name="_Toc415222512"/>
      <w:r>
        <w:rPr>
          <w:rFonts w:hint="eastAsia" w:ascii="宋体" w:hAnsi="宋体"/>
          <w:szCs w:val="21"/>
          <w:highlight w:val="none"/>
        </w:rPr>
        <w:t>16．   税费</w:t>
      </w:r>
      <w:bookmarkEnd w:id="262"/>
      <w:bookmarkEnd w:id="263"/>
      <w:bookmarkEnd w:id="264"/>
      <w:bookmarkEnd w:id="265"/>
    </w:p>
    <w:p w14:paraId="53590F0F">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14:paraId="7D930C8E">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17669"/>
      <w:bookmarkStart w:id="270" w:name="_Toc21788"/>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14:paraId="383D0171">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14:paraId="0362AC06">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14:paraId="207C70EA">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14:paraId="09336536">
      <w:pPr>
        <w:outlineLvl w:val="2"/>
        <w:rPr>
          <w:rFonts w:ascii="宋体" w:hAnsi="宋体"/>
          <w:szCs w:val="21"/>
          <w:highlight w:val="none"/>
        </w:rPr>
      </w:pPr>
      <w:bookmarkStart w:id="271" w:name="_Toc16231"/>
      <w:bookmarkStart w:id="272" w:name="_Toc9543"/>
      <w:bookmarkStart w:id="273" w:name="_Toc415222514"/>
      <w:bookmarkStart w:id="274" w:name="_Toc487900367"/>
      <w:r>
        <w:rPr>
          <w:rFonts w:hint="eastAsia" w:ascii="宋体" w:hAnsi="宋体"/>
          <w:szCs w:val="21"/>
          <w:highlight w:val="none"/>
        </w:rPr>
        <w:t>18．   违约解除合同</w:t>
      </w:r>
      <w:bookmarkEnd w:id="271"/>
      <w:bookmarkEnd w:id="272"/>
      <w:bookmarkEnd w:id="273"/>
      <w:bookmarkEnd w:id="274"/>
    </w:p>
    <w:p w14:paraId="3CFA8083">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14:paraId="65B8B2DF">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14:paraId="352999E5">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14:paraId="7A068851">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14:paraId="096A8EAA">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14:paraId="220EED4F">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14:paraId="45A5D4E0">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14:paraId="56387F4F">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14:paraId="592C8F5E">
      <w:pPr>
        <w:outlineLvl w:val="2"/>
        <w:rPr>
          <w:rFonts w:ascii="宋体" w:hAnsi="宋体"/>
          <w:szCs w:val="21"/>
          <w:highlight w:val="none"/>
        </w:rPr>
      </w:pPr>
      <w:bookmarkStart w:id="276" w:name="_Toc487900368"/>
      <w:bookmarkStart w:id="277" w:name="_Toc22065"/>
      <w:bookmarkStart w:id="278" w:name="_Toc415222515"/>
      <w:bookmarkStart w:id="279" w:name="_Toc23904"/>
      <w:r>
        <w:rPr>
          <w:rFonts w:hint="eastAsia" w:ascii="宋体" w:hAnsi="宋体"/>
          <w:szCs w:val="21"/>
          <w:highlight w:val="none"/>
        </w:rPr>
        <w:t>19．   破产终止合同</w:t>
      </w:r>
      <w:bookmarkEnd w:id="276"/>
      <w:bookmarkEnd w:id="277"/>
      <w:bookmarkEnd w:id="278"/>
      <w:bookmarkEnd w:id="279"/>
    </w:p>
    <w:p w14:paraId="31770480">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14:paraId="13C879F5">
      <w:pPr>
        <w:outlineLvl w:val="2"/>
        <w:rPr>
          <w:rFonts w:ascii="宋体" w:hAnsi="宋体"/>
          <w:bCs/>
          <w:szCs w:val="21"/>
          <w:highlight w:val="none"/>
        </w:rPr>
      </w:pPr>
      <w:bookmarkStart w:id="280" w:name="_Toc487900369"/>
      <w:bookmarkStart w:id="281" w:name="_Toc29725"/>
      <w:bookmarkStart w:id="282" w:name="_Toc415222516"/>
      <w:bookmarkStart w:id="283" w:name="_Toc1038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14:paraId="670E0F6A">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14:paraId="67A6A6EC">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14:paraId="7DEA4B50">
      <w:pPr>
        <w:outlineLvl w:val="2"/>
        <w:rPr>
          <w:rFonts w:ascii="宋体" w:hAnsi="宋体"/>
          <w:szCs w:val="21"/>
          <w:highlight w:val="none"/>
        </w:rPr>
      </w:pPr>
      <w:bookmarkStart w:id="284" w:name="_Toc2142"/>
      <w:bookmarkStart w:id="285" w:name="_Toc487900370"/>
      <w:bookmarkStart w:id="286" w:name="_Toc415222517"/>
      <w:bookmarkStart w:id="287" w:name="_Toc13194"/>
      <w:r>
        <w:rPr>
          <w:rFonts w:hint="eastAsia" w:ascii="宋体" w:hAnsi="宋体"/>
          <w:szCs w:val="21"/>
          <w:highlight w:val="none"/>
        </w:rPr>
        <w:t>21．   合同修改</w:t>
      </w:r>
      <w:bookmarkEnd w:id="284"/>
      <w:bookmarkEnd w:id="285"/>
      <w:bookmarkEnd w:id="286"/>
      <w:bookmarkEnd w:id="287"/>
    </w:p>
    <w:p w14:paraId="18DC7900">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14:paraId="7114D17E">
      <w:pPr>
        <w:outlineLvl w:val="2"/>
        <w:rPr>
          <w:rFonts w:ascii="宋体" w:hAnsi="宋体"/>
          <w:szCs w:val="21"/>
          <w:highlight w:val="none"/>
        </w:rPr>
      </w:pPr>
      <w:bookmarkStart w:id="288" w:name="_Toc14345"/>
      <w:bookmarkStart w:id="289" w:name="_Toc415222518"/>
      <w:bookmarkStart w:id="290" w:name="_Toc737"/>
      <w:bookmarkStart w:id="291" w:name="_Toc487900371"/>
      <w:r>
        <w:rPr>
          <w:rFonts w:hint="eastAsia" w:ascii="宋体" w:hAnsi="宋体"/>
          <w:szCs w:val="21"/>
          <w:highlight w:val="none"/>
        </w:rPr>
        <w:t>22．   通知</w:t>
      </w:r>
      <w:bookmarkEnd w:id="288"/>
      <w:bookmarkEnd w:id="289"/>
      <w:bookmarkEnd w:id="290"/>
      <w:bookmarkEnd w:id="291"/>
    </w:p>
    <w:p w14:paraId="7C3E68C0">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14:paraId="2ECE6FBF">
      <w:pPr>
        <w:outlineLvl w:val="2"/>
        <w:rPr>
          <w:rFonts w:ascii="宋体" w:hAnsi="宋体"/>
          <w:szCs w:val="21"/>
          <w:highlight w:val="none"/>
        </w:rPr>
      </w:pPr>
      <w:bookmarkStart w:id="292" w:name="_Toc27508"/>
      <w:bookmarkStart w:id="293" w:name="_Toc415222519"/>
      <w:bookmarkStart w:id="294" w:name="_Toc30523"/>
      <w:bookmarkStart w:id="295" w:name="_Toc487900372"/>
      <w:r>
        <w:rPr>
          <w:rFonts w:hint="eastAsia" w:ascii="宋体" w:hAnsi="宋体"/>
          <w:szCs w:val="21"/>
          <w:highlight w:val="none"/>
        </w:rPr>
        <w:t>23．   计量单位</w:t>
      </w:r>
      <w:bookmarkEnd w:id="292"/>
      <w:bookmarkEnd w:id="293"/>
      <w:bookmarkEnd w:id="294"/>
      <w:bookmarkEnd w:id="295"/>
    </w:p>
    <w:p w14:paraId="7C058F5F">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14:paraId="43342EE3">
      <w:pPr>
        <w:outlineLvl w:val="2"/>
        <w:rPr>
          <w:rFonts w:ascii="宋体" w:hAnsi="宋体"/>
          <w:szCs w:val="21"/>
          <w:highlight w:val="none"/>
        </w:rPr>
      </w:pPr>
      <w:bookmarkStart w:id="296" w:name="_Toc487900373"/>
      <w:bookmarkStart w:id="297" w:name="_Toc23747"/>
      <w:bookmarkStart w:id="298" w:name="_Toc28567"/>
      <w:bookmarkStart w:id="299" w:name="_Toc415222520"/>
      <w:r>
        <w:rPr>
          <w:rFonts w:hint="eastAsia" w:ascii="宋体" w:hAnsi="宋体"/>
          <w:szCs w:val="21"/>
          <w:highlight w:val="none"/>
        </w:rPr>
        <w:t>24．   适用法律</w:t>
      </w:r>
      <w:bookmarkEnd w:id="296"/>
      <w:bookmarkEnd w:id="297"/>
      <w:bookmarkEnd w:id="298"/>
      <w:bookmarkEnd w:id="299"/>
    </w:p>
    <w:p w14:paraId="16B4F259">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14:paraId="4F7624C1">
      <w:pPr>
        <w:outlineLvl w:val="2"/>
        <w:rPr>
          <w:rFonts w:ascii="宋体" w:hAnsi="宋体"/>
          <w:szCs w:val="21"/>
          <w:highlight w:val="none"/>
        </w:rPr>
      </w:pPr>
      <w:bookmarkStart w:id="300" w:name="_Toc5896"/>
      <w:bookmarkStart w:id="301" w:name="_Toc26432"/>
      <w:bookmarkStart w:id="302" w:name="_Toc415222521"/>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14:paraId="528385D2">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14:paraId="1854A8CA">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14:paraId="77851D3F">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14:paraId="02E49AB8">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14:paraId="5F880BEA">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14:paraId="0C2E7922">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14:paraId="7E263DA5">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14:paraId="1D3596CB">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14:paraId="5D1CFB4A">
      <w:pPr>
        <w:outlineLvl w:val="2"/>
        <w:rPr>
          <w:rFonts w:hint="eastAsia" w:ascii="宋体" w:hAnsi="宋体"/>
          <w:szCs w:val="21"/>
          <w:highlight w:val="none"/>
        </w:rPr>
      </w:pPr>
      <w:bookmarkStart w:id="304" w:name="_Toc415222522"/>
      <w:bookmarkStart w:id="305" w:name="_Toc26939"/>
      <w:bookmarkStart w:id="306" w:name="_Toc31958"/>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14:paraId="149DD67F">
      <w:pPr>
        <w:spacing w:line="360" w:lineRule="auto"/>
        <w:ind w:left="735" w:hanging="735" w:hangingChars="350"/>
        <w:rPr>
          <w:rFonts w:hint="eastAsia" w:ascii="宋体" w:hAnsi="宋体"/>
          <w:szCs w:val="21"/>
          <w:highlight w:val="none"/>
        </w:rPr>
      </w:pPr>
      <w:bookmarkStart w:id="307" w:name="_Toc219175623"/>
      <w:bookmarkStart w:id="308" w:name="_Toc216513786"/>
      <w:bookmarkStart w:id="309" w:name="_Toc218935339"/>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14:paraId="0D7D19AA">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14:paraId="3928B0CD">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4088"/>
      <w:bookmarkStart w:id="311" w:name="_Toc109736066"/>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14:paraId="2A3BA3EB">
      <w:pPr>
        <w:pStyle w:val="10"/>
        <w:spacing w:line="360" w:lineRule="auto"/>
        <w:ind w:left="540" w:leftChars="257"/>
        <w:rPr>
          <w:rFonts w:hint="eastAsia" w:ascii="宋体" w:hAnsi="宋体" w:cs="宋体"/>
          <w:szCs w:val="21"/>
          <w:highlight w:val="none"/>
        </w:rPr>
      </w:pPr>
    </w:p>
    <w:p w14:paraId="36D05DA5">
      <w:pPr>
        <w:pStyle w:val="10"/>
        <w:spacing w:line="360" w:lineRule="auto"/>
        <w:ind w:left="540" w:leftChars="257"/>
        <w:rPr>
          <w:rFonts w:hint="eastAsia" w:ascii="宋体" w:hAnsi="宋体" w:cs="宋体"/>
          <w:szCs w:val="21"/>
          <w:highlight w:val="none"/>
        </w:rPr>
      </w:pPr>
    </w:p>
    <w:p w14:paraId="503EFE68">
      <w:pPr>
        <w:spacing w:line="360" w:lineRule="auto"/>
        <w:ind w:right="420"/>
        <w:rPr>
          <w:rFonts w:hint="eastAsia" w:ascii="宋体" w:hAnsi="宋体" w:cs="宋体"/>
          <w:szCs w:val="21"/>
          <w:highlight w:val="none"/>
        </w:rPr>
      </w:pPr>
      <w:bookmarkStart w:id="312" w:name="_Toc216513789"/>
    </w:p>
    <w:p w14:paraId="78988D48">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14:paraId="360D0127">
      <w:pPr>
        <w:spacing w:line="360" w:lineRule="auto"/>
        <w:ind w:left="1080" w:leftChars="257" w:hanging="540"/>
        <w:rPr>
          <w:rFonts w:hint="eastAsia" w:ascii="宋体" w:hAnsi="宋体" w:cs="宋体"/>
          <w:szCs w:val="21"/>
          <w:highlight w:val="none"/>
        </w:rPr>
      </w:pPr>
    </w:p>
    <w:p w14:paraId="74C821BB">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14:paraId="06F0F5FF">
      <w:pPr>
        <w:spacing w:line="360" w:lineRule="auto"/>
        <w:ind w:left="1080" w:leftChars="257" w:hanging="540"/>
        <w:rPr>
          <w:rFonts w:hint="eastAsia" w:ascii="宋体" w:hAnsi="宋体" w:cs="宋体"/>
          <w:szCs w:val="21"/>
          <w:highlight w:val="none"/>
        </w:rPr>
      </w:pPr>
    </w:p>
    <w:p w14:paraId="672931FC">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14:paraId="2368950A">
      <w:pPr>
        <w:spacing w:line="360" w:lineRule="auto"/>
        <w:ind w:left="1080" w:leftChars="257" w:hanging="540"/>
        <w:rPr>
          <w:rFonts w:hint="eastAsia" w:ascii="宋体" w:hAnsi="宋体" w:cs="宋体"/>
          <w:szCs w:val="21"/>
          <w:highlight w:val="none"/>
        </w:rPr>
      </w:pPr>
    </w:p>
    <w:p w14:paraId="63EAB3D2">
      <w:pPr>
        <w:spacing w:line="360" w:lineRule="auto"/>
        <w:ind w:left="1080" w:leftChars="257" w:hanging="540"/>
        <w:rPr>
          <w:rFonts w:hint="eastAsia" w:ascii="宋体" w:hAnsi="宋体" w:cs="宋体"/>
          <w:szCs w:val="21"/>
          <w:highlight w:val="none"/>
        </w:rPr>
      </w:pPr>
    </w:p>
    <w:p w14:paraId="4B9260FE">
      <w:pPr>
        <w:pStyle w:val="36"/>
        <w:spacing w:line="360" w:lineRule="auto"/>
        <w:ind w:left="1080" w:leftChars="257" w:hanging="540"/>
        <w:rPr>
          <w:rFonts w:hint="eastAsia" w:ascii="宋体" w:hAnsi="宋体" w:eastAsia="宋体" w:cs="宋体"/>
          <w:highlight w:val="none"/>
        </w:rPr>
      </w:pPr>
    </w:p>
    <w:p w14:paraId="70D6A1D8">
      <w:pPr>
        <w:pStyle w:val="36"/>
        <w:spacing w:line="360" w:lineRule="auto"/>
        <w:ind w:left="1080" w:leftChars="257" w:hanging="540"/>
        <w:rPr>
          <w:rFonts w:hint="eastAsia" w:ascii="宋体" w:hAnsi="宋体" w:eastAsia="宋体" w:cs="宋体"/>
          <w:highlight w:val="none"/>
        </w:rPr>
      </w:pPr>
    </w:p>
    <w:p w14:paraId="442BF8AE">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14:paraId="1C17729B">
      <w:pPr>
        <w:spacing w:line="360" w:lineRule="auto"/>
        <w:ind w:left="1080" w:leftChars="257" w:hanging="540"/>
        <w:rPr>
          <w:rFonts w:hint="eastAsia" w:ascii="宋体" w:hAnsi="宋体" w:cs="宋体"/>
          <w:szCs w:val="21"/>
          <w:highlight w:val="none"/>
        </w:rPr>
      </w:pPr>
    </w:p>
    <w:p w14:paraId="57D54D00">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14:paraId="45FBA316">
      <w:pPr>
        <w:spacing w:line="360" w:lineRule="auto"/>
        <w:ind w:left="1080" w:leftChars="257" w:hanging="540"/>
        <w:rPr>
          <w:rFonts w:hint="eastAsia" w:ascii="宋体" w:hAnsi="宋体" w:cs="宋体"/>
          <w:szCs w:val="21"/>
          <w:highlight w:val="none"/>
        </w:rPr>
      </w:pPr>
    </w:p>
    <w:p w14:paraId="324FD706">
      <w:pPr>
        <w:spacing w:line="360" w:lineRule="auto"/>
        <w:ind w:left="1080" w:leftChars="257" w:hanging="540"/>
        <w:jc w:val="center"/>
        <w:rPr>
          <w:rFonts w:hint="eastAsia" w:ascii="宋体" w:hAnsi="宋体" w:cs="宋体"/>
          <w:szCs w:val="21"/>
          <w:highlight w:val="none"/>
        </w:rPr>
      </w:pPr>
    </w:p>
    <w:p w14:paraId="208859F6">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14:paraId="1E1E1925">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20229431"/>
      <w:bookmarkStart w:id="314" w:name="_Toc27454"/>
      <w:bookmarkStart w:id="315" w:name="_Toc218935352"/>
      <w:bookmarkStart w:id="316" w:name="_Toc15903"/>
      <w:bookmarkStart w:id="317" w:name="_Toc220229326"/>
      <w:bookmarkStart w:id="318" w:name="_Toc219175636"/>
      <w:r>
        <w:rPr>
          <w:rFonts w:hint="eastAsia" w:ascii="宋体" w:hAnsi="宋体" w:cs="宋体"/>
          <w:b/>
          <w:sz w:val="24"/>
          <w:highlight w:val="none"/>
        </w:rPr>
        <w:t>合　　　同　　　书</w:t>
      </w:r>
      <w:bookmarkEnd w:id="313"/>
      <w:bookmarkEnd w:id="314"/>
      <w:bookmarkEnd w:id="315"/>
      <w:bookmarkEnd w:id="316"/>
      <w:bookmarkEnd w:id="317"/>
      <w:bookmarkEnd w:id="318"/>
    </w:p>
    <w:p w14:paraId="5434A005">
      <w:pPr>
        <w:spacing w:line="360" w:lineRule="auto"/>
        <w:ind w:left="1080" w:leftChars="257" w:hanging="540"/>
        <w:rPr>
          <w:rFonts w:hint="eastAsia" w:ascii="宋体" w:hAnsi="宋体" w:cs="宋体"/>
          <w:szCs w:val="21"/>
          <w:highlight w:val="none"/>
        </w:rPr>
      </w:pPr>
    </w:p>
    <w:p w14:paraId="74E40A7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14:paraId="52709421">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14:paraId="12448AFA">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14:paraId="19CC0E36">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14:paraId="096C189D">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14:paraId="0146B1F6">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14:paraId="64448DFD">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14:paraId="6C2F94D3">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14:paraId="068D7727">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14:paraId="53EFB11A">
      <w:pPr>
        <w:spacing w:line="360" w:lineRule="auto"/>
        <w:ind w:left="1080" w:leftChars="257" w:hanging="540"/>
        <w:rPr>
          <w:rFonts w:hint="eastAsia" w:ascii="宋体" w:hAnsi="宋体" w:cs="宋体"/>
          <w:szCs w:val="21"/>
          <w:highlight w:val="none"/>
        </w:rPr>
      </w:pPr>
    </w:p>
    <w:p w14:paraId="5E2D4192">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14:paraId="2F09E62A">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14:paraId="3CD95DEB">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14:paraId="567B2B7A">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14:paraId="0E96D6FE">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14:paraId="1B5CBA63">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14:paraId="0100AA7A">
      <w:pPr>
        <w:spacing w:line="360" w:lineRule="auto"/>
        <w:ind w:left="1080" w:leftChars="257" w:hanging="540"/>
        <w:outlineLvl w:val="2"/>
        <w:rPr>
          <w:rFonts w:hint="eastAsia" w:ascii="宋体" w:hAnsi="宋体" w:cs="宋体"/>
          <w:b/>
          <w:szCs w:val="21"/>
          <w:highlight w:val="none"/>
        </w:rPr>
      </w:pPr>
      <w:bookmarkStart w:id="325" w:name="_Toc18819"/>
      <w:bookmarkStart w:id="326" w:name="_Toc888"/>
      <w:r>
        <w:rPr>
          <w:rFonts w:hint="eastAsia" w:ascii="宋体" w:hAnsi="宋体" w:cs="宋体"/>
          <w:b/>
          <w:szCs w:val="21"/>
          <w:highlight w:val="none"/>
        </w:rPr>
        <w:t>4、付款方式</w:t>
      </w:r>
      <w:bookmarkEnd w:id="325"/>
      <w:bookmarkEnd w:id="326"/>
    </w:p>
    <w:p w14:paraId="175BDBCB">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发票开具3个月支付（含50%承兑</w:t>
      </w:r>
      <w:r>
        <w:rPr>
          <w:rFonts w:hint="eastAsia" w:ascii="宋体" w:hAnsi="宋体" w:cs="宋体"/>
          <w:szCs w:val="21"/>
          <w:highlight w:val="none"/>
          <w:u w:val="single"/>
        </w:rPr>
        <w:t>　</w:t>
      </w:r>
      <w:r>
        <w:rPr>
          <w:rFonts w:hint="eastAsia" w:ascii="宋体" w:hAnsi="宋体" w:cs="宋体"/>
          <w:szCs w:val="21"/>
          <w:highlight w:val="none"/>
          <w:u w:val="single"/>
          <w:lang w:eastAsia="zh-CN"/>
        </w:rPr>
        <w:t>）</w:t>
      </w:r>
      <w:r>
        <w:rPr>
          <w:rFonts w:hint="eastAsia" w:ascii="宋体" w:hAnsi="宋体" w:cs="宋体"/>
          <w:szCs w:val="21"/>
          <w:highlight w:val="none"/>
          <w:u w:val="single"/>
        </w:rPr>
        <w:t>　　　　　　　　　　　　　</w:t>
      </w:r>
    </w:p>
    <w:p w14:paraId="205784C6">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14:paraId="27B2C714">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14:paraId="2E46CE31">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14:paraId="387549E8">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14:paraId="11317812">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14:paraId="7EBBED53">
      <w:pPr>
        <w:spacing w:line="360" w:lineRule="auto"/>
        <w:ind w:left="1080" w:leftChars="257" w:hanging="540"/>
        <w:rPr>
          <w:rFonts w:hint="eastAsia" w:ascii="宋体" w:hAnsi="宋体" w:cs="宋体"/>
          <w:szCs w:val="21"/>
          <w:highlight w:val="none"/>
        </w:rPr>
      </w:pPr>
    </w:p>
    <w:p w14:paraId="44FC5DD8">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14:paraId="2B1930ED">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14:paraId="1BF47E71">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540B3D81">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14:paraId="61FC98AC">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1291DF33">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35E1B9C1">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2C5FDF45">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4A43A20A">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14:paraId="4E3B74A9">
      <w:pPr>
        <w:spacing w:line="360" w:lineRule="auto"/>
        <w:rPr>
          <w:rFonts w:hint="eastAsia" w:ascii="宋体" w:hAnsi="宋体" w:cs="宋体"/>
          <w:szCs w:val="21"/>
          <w:highlight w:val="none"/>
          <w:u w:val="single"/>
        </w:rPr>
      </w:pPr>
    </w:p>
    <w:p w14:paraId="447643CE">
      <w:pPr>
        <w:spacing w:line="360" w:lineRule="auto"/>
        <w:rPr>
          <w:rFonts w:hint="eastAsia" w:ascii="宋体" w:hAnsi="宋体" w:cs="宋体"/>
          <w:szCs w:val="21"/>
          <w:highlight w:val="none"/>
          <w:u w:val="single"/>
        </w:rPr>
      </w:pPr>
    </w:p>
    <w:p w14:paraId="1A48A4E3">
      <w:pPr>
        <w:spacing w:line="360" w:lineRule="auto"/>
        <w:rPr>
          <w:rFonts w:hint="eastAsia" w:ascii="宋体" w:hAnsi="宋体" w:cs="宋体"/>
          <w:szCs w:val="21"/>
          <w:highlight w:val="none"/>
          <w:u w:val="single"/>
        </w:rPr>
      </w:pPr>
    </w:p>
    <w:p w14:paraId="7EE5764D">
      <w:pPr>
        <w:spacing w:line="360" w:lineRule="auto"/>
        <w:rPr>
          <w:rFonts w:hint="eastAsia" w:ascii="宋体" w:hAnsi="宋体" w:cs="宋体"/>
          <w:szCs w:val="21"/>
          <w:highlight w:val="none"/>
          <w:u w:val="single"/>
        </w:rPr>
      </w:pPr>
    </w:p>
    <w:p w14:paraId="5290C0C1">
      <w:pPr>
        <w:spacing w:line="360" w:lineRule="auto"/>
        <w:rPr>
          <w:rFonts w:hint="eastAsia" w:ascii="宋体" w:hAnsi="宋体" w:cs="宋体"/>
          <w:szCs w:val="21"/>
          <w:highlight w:val="none"/>
          <w:u w:val="single"/>
        </w:rPr>
      </w:pPr>
    </w:p>
    <w:p w14:paraId="32D844E1">
      <w:pPr>
        <w:spacing w:line="360" w:lineRule="auto"/>
        <w:rPr>
          <w:rFonts w:hint="eastAsia" w:ascii="宋体" w:hAnsi="宋体" w:cs="宋体"/>
          <w:szCs w:val="21"/>
          <w:highlight w:val="none"/>
          <w:u w:val="single"/>
        </w:rPr>
      </w:pPr>
    </w:p>
    <w:p w14:paraId="3B8B195B">
      <w:pPr>
        <w:spacing w:line="360" w:lineRule="auto"/>
        <w:rPr>
          <w:rFonts w:hint="eastAsia" w:ascii="宋体" w:hAnsi="宋体" w:cs="宋体"/>
          <w:szCs w:val="21"/>
          <w:highlight w:val="none"/>
          <w:u w:val="single"/>
        </w:rPr>
      </w:pPr>
    </w:p>
    <w:p w14:paraId="5A7CEBBB">
      <w:pPr>
        <w:spacing w:line="360" w:lineRule="auto"/>
        <w:rPr>
          <w:rFonts w:hint="eastAsia" w:ascii="宋体" w:hAnsi="宋体" w:cs="宋体"/>
          <w:szCs w:val="21"/>
          <w:highlight w:val="none"/>
          <w:u w:val="single"/>
        </w:rPr>
      </w:pPr>
    </w:p>
    <w:p w14:paraId="1B1130B0">
      <w:pPr>
        <w:spacing w:line="360" w:lineRule="auto"/>
        <w:rPr>
          <w:rFonts w:hint="eastAsia" w:ascii="宋体" w:hAnsi="宋体" w:cs="宋体"/>
          <w:szCs w:val="21"/>
          <w:highlight w:val="none"/>
          <w:u w:val="single"/>
        </w:rPr>
      </w:pPr>
    </w:p>
    <w:p w14:paraId="4AB5EAEB">
      <w:pPr>
        <w:spacing w:line="360" w:lineRule="auto"/>
        <w:rPr>
          <w:rFonts w:hint="eastAsia" w:ascii="宋体" w:hAnsi="宋体" w:cs="宋体"/>
          <w:szCs w:val="21"/>
          <w:highlight w:val="none"/>
          <w:u w:val="single"/>
        </w:rPr>
      </w:pPr>
    </w:p>
    <w:p w14:paraId="50CF557B">
      <w:pPr>
        <w:spacing w:line="360" w:lineRule="auto"/>
        <w:rPr>
          <w:rFonts w:hint="eastAsia" w:ascii="宋体" w:hAnsi="宋体" w:cs="宋体"/>
          <w:szCs w:val="21"/>
          <w:highlight w:val="none"/>
          <w:u w:val="single"/>
        </w:rPr>
      </w:pPr>
    </w:p>
    <w:p w14:paraId="59E0CC83">
      <w:pPr>
        <w:spacing w:line="360" w:lineRule="auto"/>
        <w:rPr>
          <w:rFonts w:hint="eastAsia" w:ascii="宋体" w:hAnsi="宋体" w:cs="宋体"/>
          <w:szCs w:val="21"/>
          <w:highlight w:val="none"/>
          <w:u w:val="single"/>
        </w:rPr>
      </w:pPr>
    </w:p>
    <w:p w14:paraId="338FB2ED">
      <w:pPr>
        <w:spacing w:line="360" w:lineRule="auto"/>
        <w:rPr>
          <w:rFonts w:hint="eastAsia" w:ascii="宋体" w:hAnsi="宋体" w:cs="宋体"/>
          <w:szCs w:val="21"/>
          <w:highlight w:val="none"/>
          <w:u w:val="single"/>
        </w:rPr>
      </w:pPr>
    </w:p>
    <w:p w14:paraId="4CA7559B">
      <w:pPr>
        <w:spacing w:line="360" w:lineRule="auto"/>
        <w:rPr>
          <w:rFonts w:hint="eastAsia" w:ascii="宋体" w:hAnsi="宋体" w:cs="宋体"/>
          <w:szCs w:val="21"/>
          <w:highlight w:val="none"/>
          <w:u w:val="single"/>
        </w:rPr>
      </w:pPr>
    </w:p>
    <w:p w14:paraId="12864605">
      <w:pPr>
        <w:spacing w:line="360" w:lineRule="auto"/>
        <w:rPr>
          <w:rFonts w:hint="eastAsia" w:ascii="宋体" w:hAnsi="宋体" w:cs="宋体"/>
          <w:szCs w:val="21"/>
          <w:highlight w:val="none"/>
          <w:u w:val="single"/>
        </w:rPr>
      </w:pPr>
    </w:p>
    <w:p w14:paraId="51C4261C">
      <w:pPr>
        <w:spacing w:line="360" w:lineRule="auto"/>
        <w:rPr>
          <w:rFonts w:hint="eastAsia" w:ascii="宋体" w:hAnsi="宋体" w:cs="宋体"/>
          <w:szCs w:val="21"/>
          <w:highlight w:val="none"/>
          <w:u w:val="single"/>
        </w:rPr>
      </w:pPr>
    </w:p>
    <w:p w14:paraId="7D67C2F2">
      <w:pPr>
        <w:spacing w:line="360" w:lineRule="auto"/>
        <w:rPr>
          <w:rFonts w:hint="eastAsia" w:ascii="宋体" w:hAnsi="宋体" w:cs="宋体"/>
          <w:szCs w:val="21"/>
          <w:highlight w:val="none"/>
          <w:u w:val="single"/>
        </w:rPr>
      </w:pPr>
    </w:p>
    <w:p w14:paraId="37385B55">
      <w:pPr>
        <w:spacing w:line="360" w:lineRule="auto"/>
        <w:rPr>
          <w:rFonts w:hint="eastAsia" w:ascii="宋体" w:hAnsi="宋体"/>
          <w:b/>
          <w:szCs w:val="21"/>
          <w:highlight w:val="none"/>
        </w:rPr>
      </w:pPr>
    </w:p>
    <w:p w14:paraId="79D6A191">
      <w:pPr>
        <w:spacing w:line="360" w:lineRule="auto"/>
        <w:rPr>
          <w:rFonts w:hint="eastAsia" w:ascii="宋体" w:hAnsi="宋体"/>
          <w:b/>
          <w:szCs w:val="21"/>
          <w:highlight w:val="none"/>
        </w:rPr>
      </w:pPr>
    </w:p>
    <w:p w14:paraId="22AA54E4">
      <w:pPr>
        <w:spacing w:line="360" w:lineRule="auto"/>
        <w:rPr>
          <w:rFonts w:hint="eastAsia" w:ascii="宋体" w:hAnsi="宋体"/>
          <w:b/>
          <w:szCs w:val="21"/>
          <w:highlight w:val="none"/>
        </w:rPr>
      </w:pPr>
    </w:p>
    <w:p w14:paraId="05E9DAC7">
      <w:pPr>
        <w:spacing w:line="360" w:lineRule="auto"/>
        <w:rPr>
          <w:rFonts w:hint="eastAsia" w:ascii="宋体" w:hAnsi="宋体"/>
          <w:b/>
          <w:szCs w:val="21"/>
          <w:highlight w:val="none"/>
        </w:rPr>
      </w:pPr>
    </w:p>
    <w:p w14:paraId="0B085428">
      <w:pPr>
        <w:spacing w:line="360" w:lineRule="auto"/>
        <w:rPr>
          <w:rFonts w:hint="eastAsia" w:ascii="宋体" w:hAnsi="宋体"/>
          <w:b/>
          <w:szCs w:val="21"/>
          <w:highlight w:val="none"/>
        </w:rPr>
      </w:pPr>
    </w:p>
    <w:p w14:paraId="06E07308">
      <w:pPr>
        <w:spacing w:line="360" w:lineRule="auto"/>
        <w:rPr>
          <w:rFonts w:hint="eastAsia" w:ascii="宋体" w:hAnsi="宋体"/>
          <w:b/>
          <w:szCs w:val="21"/>
          <w:highlight w:val="none"/>
        </w:rPr>
      </w:pPr>
    </w:p>
    <w:p w14:paraId="71A61B0E">
      <w:pPr>
        <w:spacing w:line="360" w:lineRule="auto"/>
        <w:rPr>
          <w:rFonts w:hint="eastAsia" w:ascii="宋体" w:hAnsi="宋体"/>
          <w:b/>
          <w:szCs w:val="21"/>
          <w:highlight w:val="none"/>
        </w:rPr>
      </w:pPr>
    </w:p>
    <w:p w14:paraId="05A966C9">
      <w:pPr>
        <w:spacing w:line="360" w:lineRule="auto"/>
        <w:rPr>
          <w:rFonts w:hint="eastAsia" w:ascii="宋体" w:hAnsi="宋体"/>
          <w:b/>
          <w:szCs w:val="21"/>
          <w:highlight w:val="none"/>
        </w:rPr>
      </w:pPr>
    </w:p>
    <w:p w14:paraId="1D013D68">
      <w:pPr>
        <w:spacing w:line="360" w:lineRule="auto"/>
        <w:rPr>
          <w:rFonts w:hint="eastAsia" w:ascii="宋体" w:hAnsi="宋体"/>
          <w:b/>
          <w:szCs w:val="21"/>
          <w:highlight w:val="none"/>
        </w:rPr>
      </w:pPr>
    </w:p>
    <w:p w14:paraId="1B878A0C">
      <w:pPr>
        <w:spacing w:line="360" w:lineRule="auto"/>
        <w:rPr>
          <w:rFonts w:hint="eastAsia" w:ascii="宋体" w:hAnsi="宋体"/>
          <w:b/>
          <w:szCs w:val="21"/>
          <w:highlight w:val="none"/>
        </w:rPr>
      </w:pPr>
    </w:p>
    <w:p w14:paraId="300C930C">
      <w:pPr>
        <w:spacing w:line="360" w:lineRule="auto"/>
        <w:rPr>
          <w:rFonts w:hint="eastAsia" w:ascii="宋体" w:hAnsi="宋体"/>
          <w:b/>
          <w:szCs w:val="21"/>
          <w:highlight w:val="none"/>
        </w:rPr>
      </w:pPr>
    </w:p>
    <w:p w14:paraId="64B42A2A">
      <w:pPr>
        <w:spacing w:line="360" w:lineRule="auto"/>
        <w:ind w:firstLine="422" w:firstLineChars="200"/>
        <w:rPr>
          <w:rFonts w:hint="eastAsia" w:ascii="宋体" w:hAnsi="宋体"/>
          <w:b/>
          <w:szCs w:val="21"/>
          <w:highlight w:val="none"/>
        </w:rPr>
      </w:pPr>
    </w:p>
    <w:p w14:paraId="4903ED2C">
      <w:pPr>
        <w:jc w:val="center"/>
        <w:rPr>
          <w:rFonts w:hint="eastAsia" w:ascii="宋体" w:hAnsi="宋体"/>
          <w:b/>
          <w:szCs w:val="21"/>
          <w:highlight w:val="none"/>
        </w:rPr>
      </w:pPr>
    </w:p>
    <w:p w14:paraId="6F6C89AA">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14:paraId="557BD639">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14:paraId="2EAB6FE3">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14:paraId="2E7363B3">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14:paraId="757C60D3">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14:paraId="386E5168">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投标人负责货物运输及卸货</w:t>
      </w:r>
    </w:p>
    <w:p w14:paraId="761448E5">
      <w:pPr>
        <w:spacing w:line="360" w:lineRule="exact"/>
        <w:rPr>
          <w:rFonts w:ascii="宋体" w:hAnsi="宋体"/>
          <w:szCs w:val="21"/>
          <w:highlight w:val="none"/>
        </w:rPr>
      </w:pPr>
      <w:r>
        <w:rPr>
          <w:rFonts w:hint="eastAsia" w:ascii="宋体" w:hAnsi="宋体"/>
          <w:szCs w:val="21"/>
          <w:highlight w:val="none"/>
        </w:rPr>
        <w:t>6、交货方式：</w:t>
      </w:r>
    </w:p>
    <w:p w14:paraId="0D8D3B7B">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14:paraId="01427063">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14:paraId="49D189B1">
      <w:pPr>
        <w:spacing w:before="120" w:line="360" w:lineRule="exact"/>
        <w:rPr>
          <w:rFonts w:hint="default" w:ascii="宋体" w:hAnsi="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货物验收合格后，六个月账期，含100%银行承兑汇票</w:t>
      </w:r>
    </w:p>
    <w:p w14:paraId="5A831289">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14:paraId="52339112">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14:paraId="69029DFA">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14:paraId="14536E7D">
      <w:pPr>
        <w:spacing w:before="120" w:line="360" w:lineRule="exact"/>
        <w:rPr>
          <w:rFonts w:ascii="宋体" w:hAnsi="宋体"/>
          <w:szCs w:val="21"/>
          <w:highlight w:val="none"/>
        </w:rPr>
      </w:pPr>
      <w:r>
        <w:rPr>
          <w:rFonts w:hint="eastAsia" w:ascii="宋体" w:hAnsi="宋体"/>
          <w:szCs w:val="21"/>
          <w:highlight w:val="none"/>
        </w:rPr>
        <w:t>12.3索赔通知期限：30天；</w:t>
      </w:r>
    </w:p>
    <w:p w14:paraId="0B68AB86">
      <w:pPr>
        <w:spacing w:before="120" w:line="360" w:lineRule="exact"/>
        <w:rPr>
          <w:rFonts w:ascii="宋体" w:hAnsi="宋体"/>
          <w:szCs w:val="21"/>
          <w:highlight w:val="none"/>
        </w:rPr>
      </w:pPr>
      <w:r>
        <w:rPr>
          <w:rFonts w:hint="eastAsia" w:ascii="宋体" w:hAnsi="宋体"/>
          <w:szCs w:val="21"/>
          <w:highlight w:val="none"/>
        </w:rPr>
        <w:t>15、不可抗力：</w:t>
      </w:r>
    </w:p>
    <w:p w14:paraId="44ABBD9E">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14:paraId="0523DC78">
      <w:pPr>
        <w:spacing w:before="120" w:line="360" w:lineRule="exact"/>
        <w:ind w:firstLine="2625" w:firstLineChars="1250"/>
        <w:rPr>
          <w:rFonts w:hint="eastAsia" w:ascii="宋体" w:hAnsi="宋体"/>
          <w:szCs w:val="21"/>
          <w:highlight w:val="none"/>
        </w:rPr>
      </w:pPr>
    </w:p>
    <w:p w14:paraId="0B177641">
      <w:pPr>
        <w:spacing w:line="360" w:lineRule="exact"/>
        <w:ind w:firstLine="420" w:firstLineChars="200"/>
        <w:rPr>
          <w:rFonts w:hint="eastAsia" w:ascii="宋体" w:hAnsi="宋体"/>
          <w:szCs w:val="21"/>
          <w:highlight w:val="none"/>
        </w:rPr>
      </w:pPr>
    </w:p>
    <w:p w14:paraId="7986C460">
      <w:pPr>
        <w:spacing w:line="360" w:lineRule="exact"/>
        <w:ind w:firstLine="420" w:firstLineChars="200"/>
        <w:rPr>
          <w:rFonts w:hint="eastAsia" w:ascii="宋体" w:hAnsi="宋体"/>
          <w:szCs w:val="21"/>
          <w:highlight w:val="none"/>
        </w:rPr>
      </w:pPr>
    </w:p>
    <w:p w14:paraId="17576E61">
      <w:pPr>
        <w:spacing w:line="360" w:lineRule="exact"/>
        <w:ind w:firstLine="420" w:firstLineChars="200"/>
        <w:rPr>
          <w:rFonts w:hint="eastAsia" w:ascii="宋体" w:hAnsi="宋体"/>
          <w:szCs w:val="21"/>
          <w:highlight w:val="none"/>
        </w:rPr>
      </w:pPr>
    </w:p>
    <w:p w14:paraId="1EB3DC41">
      <w:pPr>
        <w:spacing w:line="360" w:lineRule="auto"/>
        <w:ind w:firstLine="420" w:firstLineChars="200"/>
        <w:rPr>
          <w:rFonts w:hint="eastAsia" w:ascii="宋体" w:hAnsi="宋体"/>
          <w:szCs w:val="21"/>
          <w:highlight w:val="none"/>
        </w:rPr>
      </w:pPr>
    </w:p>
    <w:p w14:paraId="5DD41562">
      <w:pPr>
        <w:spacing w:line="360" w:lineRule="auto"/>
        <w:ind w:firstLine="420" w:firstLineChars="200"/>
        <w:rPr>
          <w:rFonts w:hint="eastAsia" w:ascii="宋体" w:hAnsi="宋体"/>
          <w:szCs w:val="21"/>
          <w:highlight w:val="none"/>
        </w:rPr>
      </w:pPr>
    </w:p>
    <w:p w14:paraId="44945E00">
      <w:pPr>
        <w:spacing w:line="360" w:lineRule="auto"/>
        <w:ind w:firstLine="420" w:firstLineChars="200"/>
        <w:rPr>
          <w:rFonts w:hint="eastAsia" w:ascii="宋体" w:hAnsi="宋体"/>
          <w:szCs w:val="21"/>
          <w:highlight w:val="none"/>
        </w:rPr>
      </w:pPr>
    </w:p>
    <w:p w14:paraId="4E053CD6">
      <w:pPr>
        <w:spacing w:line="360" w:lineRule="auto"/>
        <w:ind w:firstLine="422" w:firstLineChars="200"/>
        <w:rPr>
          <w:rFonts w:hint="eastAsia" w:ascii="宋体" w:hAnsi="宋体"/>
          <w:b/>
          <w:szCs w:val="21"/>
          <w:highlight w:val="none"/>
        </w:rPr>
      </w:pPr>
    </w:p>
    <w:p w14:paraId="51916855">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14:paraId="74B9BEBF">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14:paraId="393FA74B">
      <w:pPr>
        <w:tabs>
          <w:tab w:val="left" w:pos="5580"/>
        </w:tabs>
        <w:spacing w:line="360" w:lineRule="auto"/>
        <w:ind w:left="1080" w:leftChars="257" w:hanging="540"/>
        <w:rPr>
          <w:rFonts w:hint="eastAsia" w:ascii="宋体" w:hAnsi="宋体"/>
          <w:szCs w:val="21"/>
          <w:highlight w:val="none"/>
        </w:rPr>
      </w:pPr>
    </w:p>
    <w:p w14:paraId="7134B02D">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14:paraId="457C15B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14:paraId="3B0302AF">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14:paraId="36B4A06B">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14:paraId="3BBB1097">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14:paraId="1571D9C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14:paraId="1B86B8A1">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14:paraId="0F932B0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74A95B3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2E9174B6">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14:paraId="253EB23B">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58412A1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59FBC99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43E04E3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354C5560">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14:paraId="59384D2D">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14:paraId="4853AE28">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14:paraId="702191F7">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14:paraId="50447263">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14:paraId="7FDB795C">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14:paraId="5327EF2D">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Toc480942349"/>
      <w:bookmarkStart w:id="336" w:name="_Ref467988698"/>
      <w:bookmarkStart w:id="337" w:name="_Toc520356217"/>
      <w:bookmarkStart w:id="338" w:name="_Toc109736069"/>
      <w:bookmarkStart w:id="339" w:name="_Toc5329"/>
      <w:bookmarkStart w:id="340" w:name="_Toc415222524"/>
      <w:bookmarkStart w:id="341" w:name="_Toc216582813"/>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14:paraId="1419253B">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14:paraId="6E4945CC">
      <w:pPr>
        <w:pStyle w:val="25"/>
        <w:tabs>
          <w:tab w:val="left" w:pos="5580"/>
        </w:tabs>
        <w:spacing w:line="360" w:lineRule="auto"/>
        <w:ind w:left="1080" w:leftChars="257" w:hanging="540"/>
        <w:rPr>
          <w:rFonts w:hint="eastAsia" w:hAnsi="宋体"/>
          <w:szCs w:val="21"/>
          <w:highlight w:val="none"/>
        </w:rPr>
      </w:pPr>
    </w:p>
    <w:p w14:paraId="2EE1E73B">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14:paraId="69929ED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14:paraId="70EE92C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14:paraId="51BC013A">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14:paraId="6D971791">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14:paraId="3601ABB5">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14:paraId="2DD7C438">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14:paraId="63A8334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14:paraId="21214373">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（1）附投标价格表中规定的应提交和交付的货物投标</w:t>
      </w:r>
      <w:r>
        <w:rPr>
          <w:rFonts w:hint="eastAsia" w:hAnsi="宋体"/>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p>
    <w:p w14:paraId="64B26B14">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14:paraId="038394F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14:paraId="305437C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14:paraId="59C2C5B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14:paraId="105EBCA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14:paraId="008364E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14:paraId="1DC2A4F7">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14:paraId="3E20F293">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14:paraId="3E1565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14:paraId="26E96D98">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14:paraId="18F00B61">
      <w:pPr>
        <w:pStyle w:val="25"/>
        <w:tabs>
          <w:tab w:val="left" w:pos="5580"/>
        </w:tabs>
        <w:spacing w:line="360" w:lineRule="auto"/>
        <w:ind w:left="1080" w:leftChars="257" w:hanging="540"/>
        <w:rPr>
          <w:rFonts w:hint="eastAsia" w:hAnsi="宋体"/>
          <w:szCs w:val="21"/>
          <w:highlight w:val="none"/>
          <w:u w:val="single"/>
        </w:rPr>
      </w:pPr>
    </w:p>
    <w:p w14:paraId="1ECEFA48">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14:paraId="65436DD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14:paraId="44BBB3D9">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14:paraId="5E164AA5">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14:paraId="386BF863">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14:paraId="4E9A855D">
      <w:pPr>
        <w:pStyle w:val="4"/>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415222525"/>
      <w:bookmarkStart w:id="346" w:name="_Toc480942350"/>
      <w:bookmarkStart w:id="347" w:name="_Toc520356218"/>
      <w:bookmarkStart w:id="348" w:name="_Toc29788"/>
      <w:bookmarkStart w:id="349" w:name="_Toc109736070"/>
      <w:bookmarkStart w:id="350" w:name="_Ref467988705"/>
      <w:bookmarkStart w:id="351" w:name="_Toc216582814"/>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14:paraId="1CF3C055">
      <w:pPr>
        <w:rPr>
          <w:rFonts w:hint="eastAsia"/>
          <w:highlight w:val="none"/>
        </w:rPr>
      </w:pPr>
    </w:p>
    <w:p w14:paraId="460C385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WKZB-2024-023</w:t>
      </w:r>
      <w:r>
        <w:rPr>
          <w:rFonts w:hint="eastAsia" w:hAnsi="宋体"/>
          <w:szCs w:val="21"/>
          <w:highlight w:val="none"/>
          <w:u w:val="single"/>
        </w:rPr>
        <w:t xml:space="preserve">                      </w:t>
      </w:r>
    </w:p>
    <w:p w14:paraId="62DC7717">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14:paraId="1F55E85F">
      <w:pPr>
        <w:tabs>
          <w:tab w:val="left" w:pos="1800"/>
          <w:tab w:val="left" w:pos="5580"/>
        </w:tabs>
        <w:spacing w:line="360" w:lineRule="auto"/>
        <w:rPr>
          <w:rFonts w:hint="eastAsia" w:ascii="宋体" w:hAnsi="宋体"/>
          <w:szCs w:val="21"/>
          <w:highlight w:val="none"/>
        </w:rPr>
      </w:pPr>
    </w:p>
    <w:tbl>
      <w:tblPr>
        <w:tblStyle w:val="51"/>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84"/>
        <w:gridCol w:w="2317"/>
        <w:gridCol w:w="1123"/>
        <w:gridCol w:w="3628"/>
      </w:tblGrid>
      <w:tr w14:paraId="1030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57" w:hRule="atLeast"/>
          <w:jc w:val="center"/>
        </w:trPr>
        <w:tc>
          <w:tcPr>
            <w:tcW w:w="627" w:type="pct"/>
            <w:vAlign w:val="center"/>
          </w:tcPr>
          <w:p w14:paraId="4C8A4F3B">
            <w:pPr>
              <w:spacing w:line="380" w:lineRule="exact"/>
              <w:jc w:val="center"/>
              <w:rPr>
                <w:rFonts w:ascii="仿宋" w:hAnsi="仿宋" w:eastAsia="仿宋" w:cs="仿宋"/>
                <w:sz w:val="24"/>
                <w:highlight w:val="none"/>
              </w:rPr>
            </w:pPr>
          </w:p>
        </w:tc>
        <w:tc>
          <w:tcPr>
            <w:tcW w:w="716" w:type="pct"/>
            <w:vAlign w:val="center"/>
          </w:tcPr>
          <w:p w14:paraId="00624691">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1199" w:type="pct"/>
            <w:vAlign w:val="center"/>
          </w:tcPr>
          <w:p w14:paraId="562F8F9D">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/L</w:t>
            </w:r>
            <w:r>
              <w:rPr>
                <w:rFonts w:hint="eastAsia" w:ascii="仿宋" w:hAnsi="仿宋" w:eastAsia="仿宋" w:cs="仿宋"/>
                <w:sz w:val="24"/>
                <w:highlight w:val="none"/>
              </w:rPr>
              <w:t>）</w:t>
            </w:r>
          </w:p>
        </w:tc>
        <w:tc>
          <w:tcPr>
            <w:tcW w:w="581" w:type="pct"/>
            <w:vAlign w:val="center"/>
          </w:tcPr>
          <w:p w14:paraId="25ED13EA">
            <w:pPr>
              <w:spacing w:line="380" w:lineRule="exact"/>
              <w:jc w:val="center"/>
              <w:rPr>
                <w:rFonts w:ascii="仿宋" w:hAnsi="仿宋" w:eastAsia="仿宋" w:cs="仿宋"/>
                <w:sz w:val="24"/>
                <w:highlight w:val="none"/>
              </w:rPr>
            </w:pPr>
            <w:r>
              <w:rPr>
                <w:rFonts w:hint="eastAsia" w:ascii="仿宋" w:hAnsi="仿宋" w:eastAsia="仿宋" w:cs="仿宋"/>
                <w:sz w:val="24"/>
                <w:highlight w:val="none"/>
              </w:rPr>
              <w:t>供货期</w:t>
            </w:r>
          </w:p>
        </w:tc>
        <w:tc>
          <w:tcPr>
            <w:tcW w:w="1874" w:type="pct"/>
            <w:vAlign w:val="center"/>
          </w:tcPr>
          <w:p w14:paraId="79AFE60A">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14:paraId="7736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14:paraId="0C82E89A">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副鸡禽杆菌专用培养基</w:t>
            </w:r>
          </w:p>
        </w:tc>
        <w:tc>
          <w:tcPr>
            <w:tcW w:w="716" w:type="pct"/>
            <w:tcBorders>
              <w:left w:val="single" w:color="auto" w:sz="4" w:space="0"/>
              <w:bottom w:val="single" w:color="auto" w:sz="4" w:space="0"/>
              <w:right w:val="single" w:color="auto" w:sz="4" w:space="0"/>
            </w:tcBorders>
            <w:vAlign w:val="center"/>
          </w:tcPr>
          <w:p w14:paraId="7A01E508">
            <w:pPr>
              <w:jc w:val="center"/>
              <w:rPr>
                <w:rFonts w:hint="default" w:ascii="仿宋" w:hAnsi="仿宋" w:eastAsia="仿宋" w:cs="仿宋"/>
                <w:sz w:val="24"/>
                <w:highlight w:val="none"/>
                <w:lang w:val="en-US" w:eastAsia="zh-CN"/>
              </w:rPr>
            </w:pPr>
          </w:p>
        </w:tc>
        <w:tc>
          <w:tcPr>
            <w:tcW w:w="1199" w:type="pct"/>
            <w:tcBorders>
              <w:left w:val="single" w:color="auto" w:sz="4" w:space="0"/>
              <w:bottom w:val="single" w:color="auto" w:sz="4" w:space="0"/>
              <w:right w:val="single" w:color="auto" w:sz="4" w:space="0"/>
            </w:tcBorders>
            <w:vAlign w:val="center"/>
          </w:tcPr>
          <w:p w14:paraId="4170D616">
            <w:pPr>
              <w:spacing w:line="400" w:lineRule="exact"/>
              <w:jc w:val="center"/>
              <w:rPr>
                <w:rFonts w:ascii="仿宋" w:hAnsi="仿宋" w:eastAsia="仿宋" w:cs="仿宋"/>
                <w:sz w:val="24"/>
                <w:highlight w:val="none"/>
              </w:rPr>
            </w:pPr>
          </w:p>
        </w:tc>
        <w:tc>
          <w:tcPr>
            <w:tcW w:w="581" w:type="pct"/>
            <w:tcBorders>
              <w:left w:val="single" w:color="auto" w:sz="4" w:space="0"/>
              <w:bottom w:val="single" w:color="auto" w:sz="4" w:space="0"/>
              <w:right w:val="single" w:color="auto" w:sz="4" w:space="0"/>
            </w:tcBorders>
            <w:vAlign w:val="center"/>
          </w:tcPr>
          <w:p w14:paraId="5BEC10C7">
            <w:pPr>
              <w:spacing w:line="380" w:lineRule="exact"/>
              <w:jc w:val="center"/>
              <w:rPr>
                <w:rFonts w:ascii="仿宋" w:hAnsi="仿宋" w:eastAsia="仿宋" w:cs="仿宋"/>
                <w:sz w:val="24"/>
                <w:highlight w:val="none"/>
              </w:rPr>
            </w:pPr>
          </w:p>
        </w:tc>
        <w:tc>
          <w:tcPr>
            <w:tcW w:w="1874" w:type="pct"/>
            <w:tcBorders>
              <w:left w:val="single" w:color="auto" w:sz="4" w:space="0"/>
              <w:bottom w:val="single" w:color="auto" w:sz="4" w:space="0"/>
            </w:tcBorders>
            <w:vAlign w:val="center"/>
          </w:tcPr>
          <w:p w14:paraId="433E3F5E">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可以阶梯报价</w:t>
            </w:r>
          </w:p>
        </w:tc>
      </w:tr>
      <w:tr w14:paraId="541B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14:paraId="635AB8DA">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1</w:t>
            </w:r>
            <w:r>
              <w:rPr>
                <w:rFonts w:hint="eastAsia"/>
                <w:highlight w:val="none"/>
              </w:rPr>
              <w:t>年。</w:t>
            </w:r>
          </w:p>
          <w:p w14:paraId="2931037E">
            <w:pPr>
              <w:pStyle w:val="2"/>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14:paraId="3B44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14:paraId="501300B9">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14:paraId="0EEAC50A">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14:paraId="29F69C53">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14:paraId="014A0347">
      <w:pPr>
        <w:pStyle w:val="25"/>
        <w:tabs>
          <w:tab w:val="left" w:pos="5580"/>
        </w:tabs>
        <w:spacing w:line="360" w:lineRule="auto"/>
        <w:ind w:left="1080" w:leftChars="257" w:hanging="540"/>
        <w:rPr>
          <w:rFonts w:hint="eastAsia" w:hAnsi="宋体"/>
          <w:szCs w:val="21"/>
          <w:highlight w:val="none"/>
        </w:rPr>
      </w:pPr>
    </w:p>
    <w:p w14:paraId="0A869352">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14:paraId="0B488E33">
      <w:pPr>
        <w:pStyle w:val="25"/>
        <w:tabs>
          <w:tab w:val="left" w:pos="5580"/>
        </w:tabs>
        <w:spacing w:line="360" w:lineRule="auto"/>
        <w:ind w:left="1080" w:leftChars="257" w:hanging="540"/>
        <w:rPr>
          <w:rFonts w:hint="eastAsia" w:hAnsi="宋体"/>
          <w:szCs w:val="21"/>
          <w:highlight w:val="none"/>
          <w:u w:val="single"/>
        </w:rPr>
      </w:pPr>
    </w:p>
    <w:p w14:paraId="7CB3956A">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14:paraId="099D12C2">
      <w:pPr>
        <w:pStyle w:val="25"/>
        <w:tabs>
          <w:tab w:val="left" w:pos="5580"/>
        </w:tabs>
        <w:spacing w:line="360" w:lineRule="auto"/>
        <w:ind w:left="1080" w:leftChars="257" w:hanging="540"/>
        <w:rPr>
          <w:rFonts w:hint="eastAsia" w:hAnsi="宋体"/>
          <w:szCs w:val="21"/>
          <w:highlight w:val="none"/>
          <w:u w:val="single"/>
        </w:rPr>
      </w:pPr>
    </w:p>
    <w:p w14:paraId="48F6E88A">
      <w:pPr>
        <w:pStyle w:val="25"/>
        <w:tabs>
          <w:tab w:val="left" w:pos="5580"/>
        </w:tabs>
        <w:spacing w:line="360" w:lineRule="auto"/>
        <w:ind w:left="1080" w:leftChars="257" w:hanging="540"/>
        <w:rPr>
          <w:rFonts w:hint="eastAsia" w:ascii="宋体" w:hAnsi="宋体" w:eastAsia="宋体"/>
          <w:sz w:val="21"/>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109736072"/>
      <w:bookmarkStart w:id="353" w:name="_Toc415222529"/>
      <w:bookmarkStart w:id="354" w:name="_Toc216582818"/>
    </w:p>
    <w:p w14:paraId="55EAEFDD">
      <w:pPr>
        <w:rPr>
          <w:rFonts w:hint="eastAsia" w:ascii="宋体" w:hAnsi="宋体" w:eastAsia="宋体"/>
          <w:sz w:val="21"/>
          <w:szCs w:val="21"/>
          <w:highlight w:val="none"/>
        </w:rPr>
      </w:pPr>
    </w:p>
    <w:p w14:paraId="538C118C">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14:paraId="6EA2697B">
      <w:pPr>
        <w:pStyle w:val="25"/>
        <w:spacing w:line="360" w:lineRule="auto"/>
        <w:ind w:left="1080" w:leftChars="257" w:hanging="540"/>
        <w:rPr>
          <w:rFonts w:hint="eastAsia" w:hAnsi="宋体"/>
          <w:szCs w:val="21"/>
          <w:highlight w:val="none"/>
        </w:rPr>
      </w:pPr>
    </w:p>
    <w:p w14:paraId="25CD79B5">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14:paraId="485AAEBC">
      <w:pPr>
        <w:pStyle w:val="25"/>
        <w:spacing w:line="360" w:lineRule="auto"/>
        <w:ind w:left="1080" w:leftChars="257" w:hanging="540"/>
        <w:rPr>
          <w:rFonts w:hint="eastAsia" w:hAnsi="宋体"/>
          <w:szCs w:val="21"/>
          <w:highlight w:val="none"/>
        </w:rPr>
      </w:pP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14:paraId="344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5787BF0C">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14:paraId="2CF62B92">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14:paraId="449F479A">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14:paraId="035858C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14:paraId="41CBE2DF">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14:paraId="05DD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7B48C38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noWrap w:val="0"/>
            <w:vAlign w:val="center"/>
          </w:tcPr>
          <w:p w14:paraId="3A151AF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1.7</w:t>
            </w:r>
          </w:p>
        </w:tc>
        <w:tc>
          <w:tcPr>
            <w:tcW w:w="2443" w:type="dxa"/>
            <w:noWrap w:val="0"/>
            <w:vAlign w:val="center"/>
          </w:tcPr>
          <w:p w14:paraId="3DF558BC">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供应商负责货物运输，并卸货至采购方指定位置</w:t>
            </w:r>
          </w:p>
        </w:tc>
        <w:tc>
          <w:tcPr>
            <w:tcW w:w="2218" w:type="dxa"/>
            <w:noWrap w:val="0"/>
            <w:vAlign w:val="center"/>
          </w:tcPr>
          <w:p w14:paraId="52EF26F1">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37DFFC0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0686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40B5BF1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noWrap w:val="0"/>
            <w:vAlign w:val="center"/>
          </w:tcPr>
          <w:p w14:paraId="5A72F72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8</w:t>
            </w:r>
          </w:p>
        </w:tc>
        <w:tc>
          <w:tcPr>
            <w:tcW w:w="2443" w:type="dxa"/>
            <w:noWrap w:val="0"/>
            <w:vAlign w:val="center"/>
          </w:tcPr>
          <w:p w14:paraId="6E0B6B4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付款周期：6个月</w:t>
            </w:r>
          </w:p>
        </w:tc>
        <w:tc>
          <w:tcPr>
            <w:tcW w:w="2218" w:type="dxa"/>
            <w:noWrap w:val="0"/>
            <w:vAlign w:val="center"/>
          </w:tcPr>
          <w:p w14:paraId="28C178E9">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123EB5F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35A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6785086B">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noWrap w:val="0"/>
            <w:vAlign w:val="center"/>
          </w:tcPr>
          <w:p w14:paraId="17B4EAA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8</w:t>
            </w:r>
          </w:p>
        </w:tc>
        <w:tc>
          <w:tcPr>
            <w:tcW w:w="2443" w:type="dxa"/>
            <w:noWrap w:val="0"/>
            <w:vAlign w:val="center"/>
          </w:tcPr>
          <w:p w14:paraId="796C6C7D">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default" w:hAnsi="宋体"/>
                <w:szCs w:val="21"/>
                <w:highlight w:val="none"/>
                <w:lang w:val="en-US" w:eastAsia="zh-CN"/>
              </w:rPr>
              <w:t>付款承兑比例</w:t>
            </w:r>
            <w:r>
              <w:rPr>
                <w:rFonts w:hint="eastAsia" w:hAnsi="宋体"/>
                <w:szCs w:val="21"/>
                <w:highlight w:val="none"/>
                <w:lang w:val="en-US" w:eastAsia="zh-CN"/>
              </w:rPr>
              <w:t>：100%</w:t>
            </w:r>
          </w:p>
        </w:tc>
        <w:tc>
          <w:tcPr>
            <w:tcW w:w="2218" w:type="dxa"/>
            <w:noWrap w:val="0"/>
            <w:vAlign w:val="center"/>
          </w:tcPr>
          <w:p w14:paraId="3EEECBC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7F1E45A8">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2048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5B25DAAD">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14:paraId="50829B85">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14:paraId="26916B6D">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14:paraId="39E39D7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7BD1F96D">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30A2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18E1A05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14:paraId="1B2B5DB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14:paraId="36228F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14:paraId="10260F2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40FF3586">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10B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57CCFC8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14:paraId="297E1840">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14:paraId="2697302E">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14:paraId="679B9032">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14:paraId="6F19A2FA">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14:paraId="496D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05EFC74D">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30875295">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280CFBF9">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31762CAA">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32BB0C35">
            <w:pPr>
              <w:pStyle w:val="25"/>
              <w:spacing w:line="360" w:lineRule="auto"/>
              <w:ind w:left="1080" w:leftChars="257" w:hanging="540"/>
              <w:jc w:val="center"/>
              <w:rPr>
                <w:rFonts w:hint="eastAsia" w:hAnsi="宋体"/>
                <w:szCs w:val="21"/>
                <w:highlight w:val="none"/>
                <w:lang w:val="en-US" w:eastAsia="zh-CN"/>
              </w:rPr>
            </w:pPr>
          </w:p>
        </w:tc>
      </w:tr>
      <w:tr w14:paraId="5C20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7C531945">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3C8BF498">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15192FAF">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13DE87A9">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1341C56E">
            <w:pPr>
              <w:pStyle w:val="25"/>
              <w:spacing w:line="360" w:lineRule="auto"/>
              <w:ind w:left="1080" w:leftChars="257" w:hanging="540"/>
              <w:jc w:val="center"/>
              <w:rPr>
                <w:rFonts w:hint="eastAsia" w:hAnsi="宋体"/>
                <w:szCs w:val="21"/>
                <w:highlight w:val="none"/>
                <w:lang w:val="en-US" w:eastAsia="zh-CN"/>
              </w:rPr>
            </w:pPr>
          </w:p>
        </w:tc>
      </w:tr>
      <w:tr w14:paraId="0E6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1A9D8564">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30397777">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7940C171">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72DF049C">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394E3246">
            <w:pPr>
              <w:pStyle w:val="25"/>
              <w:spacing w:line="360" w:lineRule="auto"/>
              <w:ind w:left="1080" w:leftChars="257" w:hanging="540"/>
              <w:jc w:val="center"/>
              <w:rPr>
                <w:rFonts w:hint="eastAsia" w:hAnsi="宋体"/>
                <w:szCs w:val="21"/>
                <w:highlight w:val="none"/>
                <w:lang w:val="en-US" w:eastAsia="zh-CN"/>
              </w:rPr>
            </w:pPr>
          </w:p>
        </w:tc>
      </w:tr>
      <w:tr w14:paraId="048E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30F87EFB">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213816B0">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11248F0F">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7AED0B37">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34C4F137">
            <w:pPr>
              <w:pStyle w:val="25"/>
              <w:spacing w:line="360" w:lineRule="auto"/>
              <w:ind w:left="1080" w:leftChars="257" w:hanging="540"/>
              <w:jc w:val="center"/>
              <w:rPr>
                <w:rFonts w:hint="eastAsia" w:hAnsi="宋体"/>
                <w:szCs w:val="21"/>
                <w:highlight w:val="none"/>
                <w:lang w:val="en-US" w:eastAsia="zh-CN"/>
              </w:rPr>
            </w:pPr>
          </w:p>
        </w:tc>
      </w:tr>
      <w:tr w14:paraId="62EE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44FFDCBB">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3BD5CE48">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30C51C8F">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26EBD9D7">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7B7CE9CB">
            <w:pPr>
              <w:pStyle w:val="25"/>
              <w:spacing w:line="360" w:lineRule="auto"/>
              <w:ind w:left="1080" w:leftChars="257" w:hanging="540"/>
              <w:jc w:val="center"/>
              <w:rPr>
                <w:rFonts w:hint="eastAsia" w:hAnsi="宋体"/>
                <w:szCs w:val="21"/>
                <w:highlight w:val="none"/>
                <w:lang w:val="en-US" w:eastAsia="zh-CN"/>
              </w:rPr>
            </w:pPr>
          </w:p>
        </w:tc>
      </w:tr>
      <w:tr w14:paraId="536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5B8109FE">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42A105A7">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12ED4558">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4E9589C9">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03BE96DA">
            <w:pPr>
              <w:pStyle w:val="25"/>
              <w:spacing w:line="360" w:lineRule="auto"/>
              <w:ind w:left="1080" w:leftChars="257" w:hanging="540"/>
              <w:jc w:val="center"/>
              <w:rPr>
                <w:rFonts w:hint="eastAsia" w:hAnsi="宋体"/>
                <w:szCs w:val="21"/>
                <w:highlight w:val="none"/>
                <w:lang w:val="en-US" w:eastAsia="zh-CN"/>
              </w:rPr>
            </w:pPr>
          </w:p>
        </w:tc>
      </w:tr>
      <w:tr w14:paraId="0678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0D57044C">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5DF6FA1C">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367EA7CB">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66ECC821">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78439C74">
            <w:pPr>
              <w:pStyle w:val="25"/>
              <w:spacing w:line="360" w:lineRule="auto"/>
              <w:ind w:left="1080" w:leftChars="257" w:hanging="540"/>
              <w:jc w:val="center"/>
              <w:rPr>
                <w:rFonts w:hint="eastAsia" w:hAnsi="宋体"/>
                <w:szCs w:val="21"/>
                <w:highlight w:val="none"/>
                <w:lang w:val="en-US" w:eastAsia="zh-CN"/>
              </w:rPr>
            </w:pPr>
          </w:p>
        </w:tc>
      </w:tr>
      <w:tr w14:paraId="3731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0FDE480C">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09DAA235">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63BFA6CE">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259F99F7">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13C53030">
            <w:pPr>
              <w:pStyle w:val="25"/>
              <w:spacing w:line="360" w:lineRule="auto"/>
              <w:ind w:left="1080" w:leftChars="257" w:hanging="540"/>
              <w:jc w:val="center"/>
              <w:rPr>
                <w:rFonts w:hint="eastAsia" w:hAnsi="宋体"/>
                <w:szCs w:val="21"/>
                <w:highlight w:val="none"/>
                <w:lang w:val="en-US" w:eastAsia="zh-CN"/>
              </w:rPr>
            </w:pPr>
          </w:p>
        </w:tc>
      </w:tr>
      <w:tr w14:paraId="1F16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14:paraId="01D366D7">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14:paraId="7BFC4A3C">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14:paraId="12A9FD83">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14:paraId="37F500C2">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14:paraId="76D18577">
            <w:pPr>
              <w:pStyle w:val="25"/>
              <w:spacing w:line="360" w:lineRule="auto"/>
              <w:ind w:left="1080" w:leftChars="257" w:hanging="540"/>
              <w:jc w:val="center"/>
              <w:rPr>
                <w:rFonts w:hint="eastAsia" w:hAnsi="宋体"/>
                <w:szCs w:val="21"/>
                <w:highlight w:val="none"/>
                <w:lang w:val="en-US" w:eastAsia="zh-CN"/>
              </w:rPr>
            </w:pPr>
          </w:p>
        </w:tc>
      </w:tr>
    </w:tbl>
    <w:p w14:paraId="4077EBA3">
      <w:pPr>
        <w:pStyle w:val="25"/>
        <w:spacing w:line="360" w:lineRule="auto"/>
        <w:ind w:left="1080" w:leftChars="257" w:hanging="540"/>
        <w:rPr>
          <w:rFonts w:hint="eastAsia" w:hAnsi="宋体"/>
          <w:szCs w:val="21"/>
          <w:highlight w:val="none"/>
        </w:rPr>
      </w:pPr>
    </w:p>
    <w:p w14:paraId="376DD057">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3B83B81E">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14:paraId="75C470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14:paraId="6CEAD685">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eastAsia="宋体"/>
          <w:color w:val="FF0000"/>
          <w:szCs w:val="21"/>
          <w:highlight w:val="none"/>
          <w:lang w:eastAsia="zh-CN"/>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至少应包含对货物运输装卸、合同付款方式的响应情况</w:t>
      </w:r>
      <w:r>
        <w:rPr>
          <w:rFonts w:hint="eastAsia" w:hAnsi="宋体"/>
          <w:color w:val="FF0000"/>
          <w:szCs w:val="21"/>
          <w:highlight w:val="none"/>
          <w:lang w:eastAsia="zh-CN"/>
        </w:rPr>
        <w:t>）</w:t>
      </w:r>
    </w:p>
    <w:p w14:paraId="7ABA6F34">
      <w:pPr>
        <w:rPr>
          <w:rFonts w:ascii="宋体" w:hAnsi="宋体" w:eastAsia="宋体"/>
          <w:sz w:val="21"/>
          <w:szCs w:val="21"/>
          <w:highlight w:val="none"/>
          <w:u w:val="single"/>
        </w:rPr>
      </w:pPr>
      <w:r>
        <w:rPr>
          <w:rFonts w:ascii="宋体" w:hAnsi="宋体" w:eastAsia="宋体"/>
          <w:sz w:val="21"/>
          <w:szCs w:val="21"/>
          <w:highlight w:val="none"/>
          <w:u w:val="single"/>
        </w:rPr>
        <w:br w:type="page"/>
      </w:r>
    </w:p>
    <w:p w14:paraId="3F9B87D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216582817"/>
      <w:bookmarkStart w:id="358" w:name="_Toc109736073"/>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14:paraId="44EDFD63">
      <w:pPr>
        <w:tabs>
          <w:tab w:val="left" w:pos="1800"/>
          <w:tab w:val="left" w:pos="5580"/>
        </w:tabs>
        <w:spacing w:line="360" w:lineRule="auto"/>
        <w:rPr>
          <w:rFonts w:hint="eastAsia" w:ascii="宋体" w:hAnsi="宋体"/>
          <w:szCs w:val="21"/>
          <w:highlight w:val="none"/>
        </w:rPr>
      </w:pPr>
    </w:p>
    <w:p w14:paraId="7B6EFF3F">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p w14:paraId="4E57A2D3">
      <w:pPr>
        <w:pStyle w:val="2"/>
        <w:rPr>
          <w:rFonts w:hint="eastAsia" w:hAnsi="宋体"/>
          <w:szCs w:val="21"/>
          <w:highlight w:val="none"/>
          <w:u w:val="single"/>
        </w:rPr>
      </w:pP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14:paraId="317F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14:paraId="0080FA4A">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14:paraId="2B59B948">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14:paraId="7D24BCC4">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14:paraId="3C02FBB0">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14:paraId="519118CE">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14:paraId="279C3714">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14:paraId="0A89C9F8">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14:paraId="17E2531B">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14:paraId="77A6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54259A6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F88559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FD621C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E9664E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544CF5B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7385BE3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7960DAA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D620888">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A53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1C3DAF4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ADF68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065B335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563412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7BA2FF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413D1DD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794931A">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6A55CD3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B7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2C678A2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CBA5AD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36E2917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A31A91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7B2327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AD070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0C5630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04DC087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191B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6400FC4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03721337">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460FD4B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565B1C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2B6B92B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20A7CDF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0B215AF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BD180C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C94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3DB7358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6C8A4CB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9AA992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44D2B0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2905E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0F37E7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618FD36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A974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4181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08AD7FF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1F9DCE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BDE4E0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229461A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7C6323C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3B3F432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284058E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14D6CC0">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5F7D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9CC9BB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4F0E6A5">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1E45562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19F72E8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CAF39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000BF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BB7852E">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7779DDBC">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0803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14:paraId="4AFA9B8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1BC6AF2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2C68ACA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3FC6898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3B272AF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6ED5E4D3">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2C7D384">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27085D1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14:paraId="2983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14:paraId="5BECA4E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14:paraId="7316A436">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14:paraId="72900BD2">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14:paraId="6508E26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14:paraId="65F1FDF1">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14:paraId="5DCD0A9D">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14:paraId="4771334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14:paraId="172A575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14:paraId="3E9B5F59">
      <w:pPr>
        <w:pStyle w:val="2"/>
        <w:rPr>
          <w:rFonts w:hint="eastAsia" w:hAnsi="宋体"/>
          <w:szCs w:val="21"/>
          <w:highlight w:val="none"/>
          <w:u w:val="single"/>
        </w:rPr>
      </w:pPr>
    </w:p>
    <w:p w14:paraId="7A4711F5">
      <w:pPr>
        <w:pStyle w:val="2"/>
        <w:rPr>
          <w:rFonts w:hint="eastAsia" w:hAnsi="宋体"/>
          <w:szCs w:val="21"/>
          <w:highlight w:val="none"/>
          <w:u w:val="single"/>
        </w:rPr>
      </w:pPr>
    </w:p>
    <w:p w14:paraId="4A422839">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30D7DF5F">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14:paraId="7195E43B">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14:paraId="4E0BD4B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14:paraId="6A784DC6">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14:paraId="4982B694">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14:paraId="7546640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14:paraId="210A8813">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14:paraId="00906CD0">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14:paraId="61413399">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至少应包含对用户需求中技术指标、质量要求的响应情况</w:t>
      </w:r>
      <w:r>
        <w:rPr>
          <w:rFonts w:hint="eastAsia" w:hAnsi="宋体"/>
          <w:color w:val="FF0000"/>
          <w:szCs w:val="21"/>
          <w:highlight w:val="none"/>
          <w:lang w:eastAsia="zh-CN"/>
        </w:rPr>
        <w:t>）</w:t>
      </w:r>
    </w:p>
    <w:p w14:paraId="724FB38D">
      <w:pPr>
        <w:pStyle w:val="25"/>
        <w:tabs>
          <w:tab w:val="left" w:pos="5580"/>
        </w:tabs>
        <w:spacing w:line="360" w:lineRule="auto"/>
        <w:rPr>
          <w:rFonts w:hint="eastAsia" w:hAnsi="宋体" w:cs="宋体"/>
          <w:szCs w:val="21"/>
          <w:highlight w:val="none"/>
        </w:rPr>
      </w:pPr>
    </w:p>
    <w:p w14:paraId="7135F8B8">
      <w:pPr>
        <w:pStyle w:val="25"/>
        <w:tabs>
          <w:tab w:val="left" w:pos="5580"/>
        </w:tabs>
        <w:spacing w:line="360" w:lineRule="auto"/>
        <w:rPr>
          <w:rFonts w:hint="eastAsia" w:hAnsi="宋体"/>
          <w:szCs w:val="21"/>
          <w:highlight w:val="none"/>
        </w:rPr>
      </w:pPr>
    </w:p>
    <w:p w14:paraId="16F9ACD9">
      <w:pPr>
        <w:rPr>
          <w:rFonts w:hint="eastAsia" w:ascii="宋体" w:hAnsi="宋体" w:eastAsia="宋体"/>
          <w:sz w:val="21"/>
          <w:szCs w:val="21"/>
          <w:highlight w:val="none"/>
        </w:rPr>
      </w:pPr>
      <w:bookmarkStart w:id="360" w:name="_Ref467988543"/>
      <w:bookmarkStart w:id="361" w:name="_Toc480942355"/>
      <w:bookmarkStart w:id="362" w:name="_Toc520356224"/>
      <w:bookmarkStart w:id="363" w:name="_Toc216582819"/>
      <w:bookmarkStart w:id="364" w:name="_Toc109736074"/>
      <w:bookmarkStart w:id="365" w:name="_Toc13093"/>
      <w:bookmarkStart w:id="366" w:name="_Toc415222530"/>
      <w:r>
        <w:rPr>
          <w:rFonts w:hint="eastAsia" w:ascii="宋体" w:hAnsi="宋体" w:eastAsia="宋体"/>
          <w:sz w:val="21"/>
          <w:szCs w:val="21"/>
          <w:highlight w:val="none"/>
        </w:rPr>
        <w:br w:type="page"/>
      </w:r>
    </w:p>
    <w:p w14:paraId="53B52B1A">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14:paraId="72BE4A66">
      <w:pPr>
        <w:pStyle w:val="25"/>
        <w:tabs>
          <w:tab w:val="left" w:pos="5580"/>
        </w:tabs>
        <w:spacing w:line="360" w:lineRule="auto"/>
        <w:ind w:left="1080" w:leftChars="257" w:hanging="540"/>
        <w:rPr>
          <w:rFonts w:hint="eastAsia" w:hAnsi="宋体"/>
          <w:szCs w:val="21"/>
          <w:highlight w:val="none"/>
        </w:rPr>
      </w:pPr>
    </w:p>
    <w:p w14:paraId="2205320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14:paraId="553E075E">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14:paraId="6DCF94C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14:paraId="1F6D22FC">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14:paraId="13E0F37F">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14:paraId="145031A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14:paraId="12D92305">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14:paraId="6DE7939A">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14:paraId="2D13AE4F">
      <w:pPr>
        <w:tabs>
          <w:tab w:val="left" w:pos="5580"/>
        </w:tabs>
        <w:spacing w:line="360" w:lineRule="auto"/>
        <w:ind w:left="1080" w:leftChars="257" w:hanging="540"/>
        <w:rPr>
          <w:rFonts w:hint="eastAsia" w:ascii="宋体" w:hAnsi="宋体"/>
          <w:szCs w:val="21"/>
          <w:highlight w:val="none"/>
        </w:rPr>
      </w:pPr>
    </w:p>
    <w:p w14:paraId="37918D41">
      <w:pPr>
        <w:pStyle w:val="25"/>
        <w:tabs>
          <w:tab w:val="left" w:pos="5580"/>
        </w:tabs>
        <w:spacing w:line="360" w:lineRule="auto"/>
        <w:ind w:left="1080" w:leftChars="257" w:hanging="540"/>
        <w:rPr>
          <w:rFonts w:hint="eastAsia" w:hAnsi="宋体"/>
          <w:b/>
          <w:szCs w:val="21"/>
          <w:highlight w:val="none"/>
        </w:rPr>
      </w:pPr>
    </w:p>
    <w:p w14:paraId="0BAE00D1">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14:paraId="12730C7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szCs w:val="21"/>
          <w:highlight w:val="none"/>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368" w:name="_Hlt520274911"/>
      <w:bookmarkEnd w:id="368"/>
      <w:r>
        <w:rPr>
          <w:rFonts w:hint="eastAsia" w:hAnsi="宋体"/>
          <w:b/>
          <w:szCs w:val="21"/>
          <w:highlight w:val="none"/>
        </w:rPr>
        <w:t>法人或者其他组织的营业执照等证明文件或自然人的身份证明</w:t>
      </w:r>
      <w:bookmarkEnd w:id="367"/>
    </w:p>
    <w:p w14:paraId="3BCABEC5">
      <w:pPr>
        <w:pStyle w:val="25"/>
        <w:tabs>
          <w:tab w:val="left" w:pos="5580"/>
        </w:tabs>
        <w:spacing w:line="360" w:lineRule="auto"/>
        <w:ind w:left="1080" w:leftChars="257" w:hanging="540"/>
        <w:jc w:val="center"/>
        <w:rPr>
          <w:rFonts w:hint="eastAsia" w:hAnsi="宋体"/>
          <w:b/>
          <w:szCs w:val="21"/>
          <w:highlight w:val="none"/>
        </w:rPr>
      </w:pPr>
    </w:p>
    <w:p w14:paraId="3D9E18E2">
      <w:pPr>
        <w:pStyle w:val="25"/>
        <w:tabs>
          <w:tab w:val="left" w:pos="5580"/>
        </w:tabs>
        <w:spacing w:line="360" w:lineRule="auto"/>
        <w:ind w:left="1080" w:leftChars="257" w:hanging="540"/>
        <w:rPr>
          <w:rFonts w:hint="eastAsia" w:hAnsi="宋体"/>
          <w:b/>
          <w:szCs w:val="21"/>
          <w:highlight w:val="none"/>
        </w:rPr>
      </w:pPr>
    </w:p>
    <w:p w14:paraId="7FBDF83B">
      <w:pPr>
        <w:pStyle w:val="25"/>
        <w:tabs>
          <w:tab w:val="left" w:pos="5580"/>
        </w:tabs>
        <w:spacing w:line="360" w:lineRule="auto"/>
        <w:ind w:left="1080" w:leftChars="257" w:hanging="540"/>
        <w:rPr>
          <w:rFonts w:hint="eastAsia" w:hAnsi="宋体"/>
          <w:b/>
          <w:szCs w:val="21"/>
          <w:highlight w:val="none"/>
        </w:rPr>
      </w:pPr>
    </w:p>
    <w:p w14:paraId="7337C4CB">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说明：1.提供有效的营业执照等证明文件复印件，复印件上应加盖本单位公章。</w:t>
      </w:r>
    </w:p>
    <w:p w14:paraId="32011DD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2. 投标人为自然人的，应提供身份证明的复印件。</w:t>
      </w:r>
    </w:p>
    <w:p w14:paraId="23046E2E">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3.联合体投标应提供联合体各方满足以上要求的证明文件。</w:t>
      </w:r>
    </w:p>
    <w:p w14:paraId="57135920">
      <w:pPr>
        <w:pStyle w:val="25"/>
        <w:tabs>
          <w:tab w:val="left" w:pos="5580"/>
        </w:tabs>
        <w:spacing w:line="360" w:lineRule="auto"/>
        <w:ind w:left="1080" w:leftChars="257" w:hanging="540"/>
        <w:rPr>
          <w:rFonts w:hint="eastAsia" w:hAnsi="宋体"/>
          <w:szCs w:val="21"/>
          <w:highlight w:val="none"/>
        </w:rPr>
      </w:pPr>
    </w:p>
    <w:p w14:paraId="7CD06FFD">
      <w:pPr>
        <w:pStyle w:val="25"/>
        <w:tabs>
          <w:tab w:val="left" w:pos="5580"/>
        </w:tabs>
        <w:spacing w:line="360" w:lineRule="auto"/>
        <w:ind w:left="1080" w:leftChars="257" w:hanging="540"/>
        <w:jc w:val="center"/>
        <w:rPr>
          <w:rFonts w:hint="eastAsia" w:hAnsi="宋体"/>
          <w:szCs w:val="21"/>
          <w:highlight w:val="none"/>
        </w:rPr>
      </w:pPr>
      <w:r>
        <w:rPr>
          <w:rFonts w:hAnsi="宋体"/>
          <w:szCs w:val="21"/>
          <w:highlight w:val="none"/>
        </w:rPr>
        <w:br w:type="page"/>
      </w:r>
    </w:p>
    <w:p w14:paraId="12EE689D">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szCs w:val="21"/>
          <w:highlight w:val="none"/>
        </w:rPr>
      </w:pPr>
      <w:bookmarkStart w:id="369" w:name="_Hlt520273973"/>
      <w:bookmarkEnd w:id="369"/>
      <w:bookmarkStart w:id="370" w:name="_Hlt520274065"/>
      <w:bookmarkEnd w:id="370"/>
      <w:bookmarkStart w:id="371" w:name="_Hlt520271212"/>
      <w:bookmarkEnd w:id="371"/>
      <w:bookmarkStart w:id="372" w:name="_Hlt520274407"/>
      <w:bookmarkEnd w:id="372"/>
      <w:bookmarkStart w:id="373" w:name="_Hlt520274121"/>
      <w:bookmarkEnd w:id="373"/>
      <w:bookmarkStart w:id="374" w:name="_Hlt520273711"/>
      <w:bookmarkEnd w:id="374"/>
      <w:bookmarkStart w:id="375" w:name="_Hlt520343000"/>
      <w:bookmarkEnd w:id="375"/>
      <w:bookmarkStart w:id="376" w:name="_Hlt520350957"/>
      <w:bookmarkEnd w:id="376"/>
      <w:bookmarkStart w:id="377" w:name="_Hlt520350918"/>
      <w:bookmarkEnd w:id="377"/>
      <w:bookmarkStart w:id="378" w:name="_Hlt520274393"/>
      <w:bookmarkEnd w:id="378"/>
      <w:bookmarkStart w:id="379" w:name="_Hlt520343392"/>
      <w:bookmarkEnd w:id="379"/>
      <w:bookmarkStart w:id="380" w:name="_Ref467988479"/>
      <w:bookmarkStart w:id="381" w:name="_Ref467990064"/>
      <w:bookmarkStart w:id="382" w:name="_Toc480942358"/>
      <w:bookmarkStart w:id="383" w:name="_Ref467990101"/>
      <w:bookmarkStart w:id="384" w:name="_Toc520356229"/>
      <w:bookmarkStart w:id="385" w:name="_Ref467988471"/>
      <w:bookmarkStart w:id="386" w:name="_Ref467988485"/>
      <w:bookmarkStart w:id="387" w:name="_Ref467990058"/>
      <w:bookmarkStart w:id="388" w:name="_Ref467990100"/>
      <w:bookmarkStart w:id="389" w:name="_Toc520125061"/>
      <w:bookmarkStart w:id="390" w:name="_Toc520356228"/>
      <w:bookmarkStart w:id="391" w:name="_Toc480942357"/>
      <w:bookmarkStart w:id="392" w:name="_Toc520125062"/>
    </w:p>
    <w:p w14:paraId="51598787">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3" w:name="_Toc258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93"/>
    </w:p>
    <w:p w14:paraId="07DE1093">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14:paraId="48528FF5">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14:paraId="5967D2F2">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14:paraId="48381C23">
      <w:pPr>
        <w:pStyle w:val="25"/>
        <w:tabs>
          <w:tab w:val="left" w:pos="5580"/>
        </w:tabs>
        <w:spacing w:line="360" w:lineRule="auto"/>
        <w:rPr>
          <w:rFonts w:hint="eastAsia" w:hAnsi="宋体"/>
          <w:szCs w:val="21"/>
          <w:highlight w:val="none"/>
        </w:rPr>
      </w:pPr>
    </w:p>
    <w:p w14:paraId="19291BE3">
      <w:pPr>
        <w:pStyle w:val="25"/>
        <w:tabs>
          <w:tab w:val="left" w:pos="5580"/>
        </w:tabs>
        <w:spacing w:line="360" w:lineRule="auto"/>
        <w:ind w:left="1080" w:leftChars="257" w:hanging="540"/>
        <w:rPr>
          <w:rFonts w:hint="eastAsia" w:hAnsi="宋体"/>
          <w:szCs w:val="21"/>
          <w:highlight w:val="none"/>
        </w:rPr>
      </w:pPr>
    </w:p>
    <w:p w14:paraId="41B7C4C3">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14:paraId="5557EF04">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14:paraId="6EE88965">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14:paraId="1EE0F61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14:paraId="1B67CE5D">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14:paraId="61FC1B9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14:paraId="71BEC42E">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14:paraId="758E99DC">
      <w:pPr>
        <w:pStyle w:val="25"/>
        <w:tabs>
          <w:tab w:val="left" w:pos="5580"/>
        </w:tabs>
        <w:spacing w:line="360" w:lineRule="auto"/>
        <w:ind w:left="-540" w:leftChars="-257" w:firstLine="787" w:firstLineChars="375"/>
        <w:rPr>
          <w:rFonts w:hint="eastAsia" w:hAnsi="宋体"/>
          <w:szCs w:val="21"/>
          <w:highlight w:val="none"/>
        </w:rPr>
      </w:pPr>
    </w:p>
    <w:p w14:paraId="366FF1B5">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142443D0">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14:paraId="5A59B9E3">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14:paraId="795ED61C">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14:paraId="6683B9D8">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14:paraId="15B25D07">
      <w:pPr>
        <w:pStyle w:val="25"/>
        <w:tabs>
          <w:tab w:val="left" w:pos="5580"/>
        </w:tabs>
        <w:spacing w:line="360" w:lineRule="auto"/>
        <w:ind w:left="1080" w:leftChars="257" w:hanging="540"/>
        <w:rPr>
          <w:rFonts w:hint="eastAsia" w:hAnsi="宋体"/>
          <w:szCs w:val="21"/>
          <w:highlight w:val="none"/>
        </w:rPr>
      </w:pPr>
    </w:p>
    <w:p w14:paraId="4980A5FD">
      <w:pPr>
        <w:pStyle w:val="25"/>
        <w:tabs>
          <w:tab w:val="left" w:pos="5580"/>
        </w:tabs>
        <w:spacing w:line="360" w:lineRule="auto"/>
        <w:ind w:left="1080" w:leftChars="257" w:hanging="540"/>
        <w:rPr>
          <w:rFonts w:hint="eastAsia" w:hAnsi="宋体"/>
          <w:szCs w:val="21"/>
          <w:highlight w:val="none"/>
        </w:rPr>
      </w:pPr>
    </w:p>
    <w:p w14:paraId="1A4C1BDC">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14:paraId="344ED46C">
      <w:pPr>
        <w:tabs>
          <w:tab w:val="left" w:pos="5580"/>
        </w:tabs>
        <w:spacing w:line="360" w:lineRule="auto"/>
        <w:rPr>
          <w:rFonts w:hint="eastAsia" w:ascii="宋体" w:hAnsi="宋体"/>
          <w:szCs w:val="21"/>
          <w:highlight w:val="none"/>
        </w:rPr>
      </w:pPr>
    </w:p>
    <w:p w14:paraId="1084D01C">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14:paraId="1753ED62">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14:paraId="010B26A9">
      <w:pPr>
        <w:tabs>
          <w:tab w:val="left" w:pos="5580"/>
        </w:tabs>
        <w:spacing w:line="360" w:lineRule="auto"/>
        <w:ind w:firstLine="472" w:firstLineChars="225"/>
        <w:rPr>
          <w:rFonts w:hint="eastAsia" w:ascii="宋体" w:hAnsi="宋体"/>
          <w:szCs w:val="21"/>
          <w:highlight w:val="none"/>
        </w:rPr>
      </w:pPr>
    </w:p>
    <w:p w14:paraId="2EA19902">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14:paraId="37115548">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14:paraId="0A140F8B">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14:paraId="7B7F3677">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14:paraId="4DFEA5E2">
      <w:pPr>
        <w:tabs>
          <w:tab w:val="left" w:pos="5580"/>
        </w:tabs>
        <w:spacing w:line="360" w:lineRule="auto"/>
        <w:ind w:left="1080" w:leftChars="257" w:hanging="540"/>
        <w:rPr>
          <w:rFonts w:hint="eastAsia" w:ascii="宋体" w:hAnsi="宋体"/>
          <w:szCs w:val="21"/>
          <w:highlight w:val="none"/>
        </w:rPr>
      </w:pPr>
    </w:p>
    <w:p w14:paraId="6587119C">
      <w:pPr>
        <w:tabs>
          <w:tab w:val="left" w:pos="5580"/>
        </w:tabs>
        <w:spacing w:line="360" w:lineRule="auto"/>
        <w:ind w:left="1080" w:leftChars="257" w:hanging="540"/>
        <w:rPr>
          <w:rFonts w:hint="eastAsia" w:ascii="宋体" w:hAnsi="宋体"/>
          <w:szCs w:val="21"/>
          <w:highlight w:val="none"/>
        </w:rPr>
      </w:pPr>
    </w:p>
    <w:p w14:paraId="4615EB6B">
      <w:pPr>
        <w:tabs>
          <w:tab w:val="left" w:pos="5580"/>
        </w:tabs>
        <w:spacing w:line="360" w:lineRule="auto"/>
        <w:ind w:left="1080" w:leftChars="257" w:hanging="540"/>
        <w:rPr>
          <w:rFonts w:hint="eastAsia" w:ascii="宋体" w:hAnsi="宋体"/>
          <w:szCs w:val="21"/>
          <w:highlight w:val="none"/>
        </w:rPr>
      </w:pPr>
    </w:p>
    <w:p w14:paraId="2763BE6A">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14:paraId="52A12ED1">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14:paraId="0D14E658">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14:paraId="581F556A">
      <w:pPr>
        <w:tabs>
          <w:tab w:val="left" w:pos="5580"/>
        </w:tabs>
        <w:spacing w:line="360" w:lineRule="auto"/>
        <w:ind w:left="1080" w:leftChars="257" w:hanging="540"/>
        <w:rPr>
          <w:rFonts w:hint="eastAsia" w:ascii="宋体" w:hAnsi="宋体"/>
          <w:szCs w:val="21"/>
          <w:highlight w:val="none"/>
          <w:u w:val="single"/>
        </w:rPr>
      </w:pPr>
    </w:p>
    <w:p w14:paraId="27FE8C42">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14:paraId="565C7728">
      <w:pPr>
        <w:tabs>
          <w:tab w:val="left" w:pos="853"/>
        </w:tabs>
        <w:bidi w:val="0"/>
        <w:jc w:val="left"/>
        <w:rPr>
          <w:rFonts w:hint="default"/>
          <w:highlight w:val="none"/>
          <w:lang w:val="en-US" w:eastAsia="zh-CN"/>
        </w:rPr>
      </w:pPr>
    </w:p>
    <w:bookmarkEnd w:id="380"/>
    <w:bookmarkEnd w:id="381"/>
    <w:bookmarkEnd w:id="382"/>
    <w:bookmarkEnd w:id="383"/>
    <w:bookmarkEnd w:id="384"/>
    <w:bookmarkEnd w:id="385"/>
    <w:bookmarkEnd w:id="386"/>
    <w:bookmarkEnd w:id="387"/>
    <w:bookmarkEnd w:id="388"/>
    <w:bookmarkEnd w:id="389"/>
    <w:bookmarkEnd w:id="390"/>
    <w:bookmarkEnd w:id="391"/>
    <w:bookmarkEnd w:id="392"/>
    <w:p w14:paraId="24951A02">
      <w:pPr>
        <w:spacing w:line="360" w:lineRule="auto"/>
        <w:jc w:val="center"/>
        <w:rPr>
          <w:rFonts w:hint="eastAsia" w:ascii="宋体" w:hAnsi="宋体"/>
          <w:b/>
          <w:szCs w:val="21"/>
          <w:highlight w:val="none"/>
        </w:rPr>
      </w:pPr>
    </w:p>
    <w:p w14:paraId="3BB75DED">
      <w:pPr>
        <w:spacing w:line="360" w:lineRule="auto"/>
        <w:jc w:val="center"/>
        <w:rPr>
          <w:rFonts w:hint="eastAsia" w:ascii="宋体" w:hAnsi="宋体"/>
          <w:b/>
          <w:szCs w:val="21"/>
          <w:highlight w:val="none"/>
        </w:rPr>
      </w:pPr>
    </w:p>
    <w:p w14:paraId="77F05FD5">
      <w:pPr>
        <w:spacing w:line="360" w:lineRule="auto"/>
        <w:jc w:val="center"/>
        <w:rPr>
          <w:rFonts w:hint="eastAsia" w:ascii="宋体" w:hAnsi="宋体"/>
          <w:b/>
          <w:szCs w:val="21"/>
          <w:highlight w:val="none"/>
        </w:rPr>
      </w:pPr>
    </w:p>
    <w:p w14:paraId="7F6A3986">
      <w:pPr>
        <w:spacing w:line="360" w:lineRule="auto"/>
        <w:jc w:val="center"/>
        <w:rPr>
          <w:rFonts w:hint="eastAsia" w:ascii="宋体" w:hAnsi="宋体"/>
          <w:b/>
          <w:szCs w:val="21"/>
          <w:highlight w:val="none"/>
        </w:rPr>
      </w:pPr>
    </w:p>
    <w:p w14:paraId="2EF9F9CE">
      <w:pPr>
        <w:spacing w:line="360" w:lineRule="auto"/>
        <w:jc w:val="center"/>
        <w:rPr>
          <w:rFonts w:hint="eastAsia" w:ascii="宋体" w:hAnsi="宋体"/>
          <w:b/>
          <w:szCs w:val="21"/>
          <w:highlight w:val="none"/>
        </w:rPr>
      </w:pPr>
    </w:p>
    <w:p w14:paraId="5402B640">
      <w:pPr>
        <w:spacing w:line="360" w:lineRule="auto"/>
        <w:jc w:val="center"/>
        <w:rPr>
          <w:rFonts w:hint="eastAsia" w:ascii="宋体" w:hAnsi="宋体"/>
          <w:b/>
          <w:szCs w:val="21"/>
          <w:highlight w:val="none"/>
        </w:rPr>
      </w:pPr>
    </w:p>
    <w:p w14:paraId="5A043E1F">
      <w:pPr>
        <w:spacing w:line="360" w:lineRule="auto"/>
        <w:jc w:val="center"/>
        <w:rPr>
          <w:rFonts w:hint="eastAsia" w:ascii="宋体" w:hAnsi="宋体"/>
          <w:b/>
          <w:szCs w:val="21"/>
          <w:highlight w:val="none"/>
        </w:rPr>
      </w:pPr>
    </w:p>
    <w:p w14:paraId="05360AFB">
      <w:pPr>
        <w:spacing w:line="360" w:lineRule="auto"/>
        <w:jc w:val="center"/>
        <w:rPr>
          <w:rFonts w:hint="eastAsia" w:ascii="宋体" w:hAnsi="宋体"/>
          <w:b/>
          <w:szCs w:val="21"/>
          <w:highlight w:val="none"/>
        </w:rPr>
      </w:pPr>
    </w:p>
    <w:p w14:paraId="4944C937">
      <w:pPr>
        <w:spacing w:line="360" w:lineRule="auto"/>
        <w:jc w:val="center"/>
        <w:rPr>
          <w:rFonts w:hint="eastAsia" w:ascii="宋体" w:hAnsi="宋体"/>
          <w:b/>
          <w:szCs w:val="21"/>
          <w:highlight w:val="none"/>
        </w:rPr>
      </w:pPr>
    </w:p>
    <w:p w14:paraId="3A2D5ED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p>
    <w:p w14:paraId="5E809A91">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14:paraId="3B14128D">
      <w:pPr>
        <w:pStyle w:val="25"/>
        <w:tabs>
          <w:tab w:val="left" w:pos="5580"/>
        </w:tabs>
        <w:spacing w:line="360" w:lineRule="auto"/>
        <w:ind w:left="1080" w:leftChars="257" w:hanging="540"/>
        <w:jc w:val="center"/>
        <w:rPr>
          <w:rFonts w:hint="eastAsia" w:hAnsi="宋体"/>
          <w:b/>
          <w:szCs w:val="21"/>
          <w:highlight w:val="none"/>
        </w:rPr>
      </w:pPr>
    </w:p>
    <w:p w14:paraId="45C2F6E5">
      <w:pPr>
        <w:pStyle w:val="25"/>
        <w:tabs>
          <w:tab w:val="left" w:pos="5580"/>
        </w:tabs>
        <w:spacing w:line="360" w:lineRule="auto"/>
        <w:ind w:left="540"/>
        <w:rPr>
          <w:rFonts w:hint="eastAsia" w:hAnsi="宋体"/>
          <w:b/>
          <w:szCs w:val="21"/>
          <w:highlight w:val="none"/>
        </w:rPr>
      </w:pPr>
    </w:p>
    <w:p w14:paraId="4DB2F524">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14:paraId="519522B0">
      <w:pPr>
        <w:tabs>
          <w:tab w:val="left" w:pos="5580"/>
        </w:tabs>
        <w:spacing w:line="360" w:lineRule="auto"/>
        <w:ind w:left="1080" w:leftChars="257" w:hanging="540"/>
        <w:rPr>
          <w:rFonts w:hint="eastAsia" w:ascii="宋体" w:hAnsi="宋体"/>
          <w:szCs w:val="21"/>
          <w:highlight w:val="none"/>
        </w:rPr>
      </w:pPr>
    </w:p>
    <w:p w14:paraId="338F1515">
      <w:pPr>
        <w:pStyle w:val="25"/>
        <w:tabs>
          <w:tab w:val="left" w:pos="5580"/>
        </w:tabs>
        <w:spacing w:line="360" w:lineRule="auto"/>
        <w:ind w:left="1080" w:leftChars="257" w:hanging="540"/>
        <w:rPr>
          <w:rFonts w:hint="eastAsia" w:hAnsi="宋体"/>
          <w:szCs w:val="21"/>
          <w:highlight w:val="none"/>
        </w:rPr>
      </w:pPr>
    </w:p>
    <w:p w14:paraId="393325A9">
      <w:pPr>
        <w:spacing w:line="360" w:lineRule="auto"/>
        <w:jc w:val="center"/>
        <w:rPr>
          <w:rFonts w:hint="eastAsia" w:ascii="宋体" w:hAnsi="宋体"/>
          <w:szCs w:val="21"/>
          <w:highlight w:val="none"/>
        </w:rPr>
      </w:pPr>
      <w:r>
        <w:rPr>
          <w:rFonts w:ascii="宋体" w:hAnsi="宋体"/>
          <w:szCs w:val="21"/>
          <w:highlight w:val="none"/>
        </w:rPr>
        <w:br w:type="page"/>
      </w:r>
    </w:p>
    <w:p w14:paraId="5DD375B6">
      <w:pPr>
        <w:spacing w:line="360" w:lineRule="auto"/>
        <w:jc w:val="center"/>
        <w:rPr>
          <w:rFonts w:hint="eastAsia" w:ascii="宋体" w:hAnsi="宋体"/>
          <w:b/>
          <w:szCs w:val="21"/>
          <w:highlight w:val="none"/>
        </w:rPr>
      </w:pPr>
    </w:p>
    <w:p w14:paraId="2F3BD408">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14:paraId="6735B74E">
      <w:pPr>
        <w:pStyle w:val="25"/>
        <w:tabs>
          <w:tab w:val="left" w:pos="5580"/>
        </w:tabs>
        <w:spacing w:line="360" w:lineRule="auto"/>
        <w:ind w:left="1080" w:leftChars="257" w:hanging="540"/>
        <w:rPr>
          <w:rFonts w:hint="eastAsia" w:hAnsi="宋体"/>
          <w:szCs w:val="21"/>
          <w:highlight w:val="none"/>
        </w:rPr>
      </w:pPr>
    </w:p>
    <w:p w14:paraId="0ACD666A">
      <w:pPr>
        <w:pStyle w:val="25"/>
        <w:tabs>
          <w:tab w:val="left" w:pos="5580"/>
        </w:tabs>
        <w:spacing w:line="360" w:lineRule="auto"/>
        <w:ind w:left="1080" w:leftChars="257" w:hanging="540"/>
        <w:rPr>
          <w:rFonts w:hint="eastAsia" w:hAnsi="宋体"/>
          <w:szCs w:val="21"/>
          <w:highlight w:val="none"/>
        </w:rPr>
      </w:pPr>
    </w:p>
    <w:p w14:paraId="5AF86416">
      <w:pPr>
        <w:pStyle w:val="25"/>
        <w:tabs>
          <w:tab w:val="left" w:pos="5580"/>
        </w:tabs>
        <w:spacing w:line="360" w:lineRule="auto"/>
        <w:ind w:left="1080" w:leftChars="257" w:hanging="540"/>
        <w:rPr>
          <w:rFonts w:hint="eastAsia" w:hAnsi="宋体"/>
          <w:szCs w:val="21"/>
          <w:highlight w:val="none"/>
        </w:rPr>
      </w:pPr>
    </w:p>
    <w:p w14:paraId="506B5E3C">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14:paraId="4B61C486">
      <w:pPr>
        <w:spacing w:line="360" w:lineRule="auto"/>
        <w:jc w:val="center"/>
        <w:rPr>
          <w:rFonts w:hint="eastAsia" w:ascii="宋体" w:hAnsi="宋体"/>
          <w:b/>
          <w:szCs w:val="21"/>
          <w:highlight w:val="none"/>
        </w:rPr>
      </w:pPr>
    </w:p>
    <w:p w14:paraId="3E91D96F">
      <w:pPr>
        <w:spacing w:line="360" w:lineRule="auto"/>
        <w:jc w:val="center"/>
        <w:rPr>
          <w:rFonts w:hint="eastAsia" w:ascii="宋体" w:hAnsi="宋体"/>
          <w:b/>
          <w:szCs w:val="21"/>
          <w:highlight w:val="none"/>
        </w:rPr>
      </w:pPr>
    </w:p>
    <w:p w14:paraId="73926889">
      <w:pPr>
        <w:spacing w:line="360" w:lineRule="auto"/>
        <w:jc w:val="center"/>
        <w:rPr>
          <w:rFonts w:hint="eastAsia" w:ascii="宋体" w:hAnsi="宋体"/>
          <w:b/>
          <w:szCs w:val="21"/>
          <w:highlight w:val="none"/>
        </w:rPr>
      </w:pPr>
    </w:p>
    <w:p w14:paraId="56CD2910">
      <w:pPr>
        <w:spacing w:line="360" w:lineRule="auto"/>
        <w:jc w:val="center"/>
        <w:rPr>
          <w:rFonts w:hint="eastAsia" w:ascii="宋体" w:hAnsi="宋体"/>
          <w:b/>
          <w:szCs w:val="21"/>
          <w:highlight w:val="none"/>
        </w:rPr>
      </w:pPr>
    </w:p>
    <w:p w14:paraId="197D2BF5">
      <w:pPr>
        <w:spacing w:line="360" w:lineRule="auto"/>
        <w:jc w:val="center"/>
        <w:rPr>
          <w:rFonts w:hint="eastAsia" w:ascii="宋体" w:hAnsi="宋体"/>
          <w:b/>
          <w:szCs w:val="21"/>
          <w:highlight w:val="none"/>
        </w:rPr>
      </w:pPr>
    </w:p>
    <w:p w14:paraId="7B763C1C">
      <w:pPr>
        <w:spacing w:line="360" w:lineRule="auto"/>
        <w:jc w:val="center"/>
        <w:rPr>
          <w:rFonts w:hint="eastAsia" w:ascii="宋体" w:hAnsi="宋体"/>
          <w:b/>
          <w:szCs w:val="21"/>
          <w:highlight w:val="none"/>
        </w:rPr>
      </w:pPr>
    </w:p>
    <w:p w14:paraId="2A7BB97C">
      <w:pPr>
        <w:spacing w:line="360" w:lineRule="auto"/>
        <w:jc w:val="center"/>
        <w:rPr>
          <w:rFonts w:hint="eastAsia" w:ascii="宋体" w:hAnsi="宋体"/>
          <w:b/>
          <w:szCs w:val="21"/>
          <w:highlight w:val="none"/>
        </w:rPr>
      </w:pPr>
    </w:p>
    <w:p w14:paraId="074EFD02">
      <w:pPr>
        <w:spacing w:line="360" w:lineRule="auto"/>
        <w:jc w:val="center"/>
        <w:rPr>
          <w:rFonts w:hint="eastAsia" w:ascii="宋体" w:hAnsi="宋体"/>
          <w:b/>
          <w:szCs w:val="21"/>
          <w:highlight w:val="none"/>
        </w:rPr>
      </w:pPr>
    </w:p>
    <w:p w14:paraId="7A6D2E98">
      <w:pPr>
        <w:spacing w:line="360" w:lineRule="auto"/>
        <w:jc w:val="center"/>
        <w:rPr>
          <w:rFonts w:hint="eastAsia" w:ascii="宋体" w:hAnsi="宋体"/>
          <w:b/>
          <w:szCs w:val="21"/>
          <w:highlight w:val="none"/>
        </w:rPr>
      </w:pPr>
    </w:p>
    <w:p w14:paraId="2FA9AADF">
      <w:pPr>
        <w:spacing w:line="360" w:lineRule="auto"/>
        <w:jc w:val="center"/>
        <w:rPr>
          <w:rFonts w:hint="eastAsia" w:ascii="宋体" w:hAnsi="宋体"/>
          <w:b/>
          <w:szCs w:val="21"/>
          <w:highlight w:val="none"/>
        </w:rPr>
      </w:pPr>
    </w:p>
    <w:p w14:paraId="293924A0">
      <w:pPr>
        <w:spacing w:line="360" w:lineRule="auto"/>
        <w:jc w:val="center"/>
        <w:rPr>
          <w:rFonts w:hint="eastAsia" w:ascii="宋体" w:hAnsi="宋体"/>
          <w:b/>
          <w:szCs w:val="21"/>
          <w:highlight w:val="none"/>
        </w:rPr>
      </w:pPr>
    </w:p>
    <w:p w14:paraId="1A4E6263">
      <w:pPr>
        <w:spacing w:line="360" w:lineRule="auto"/>
        <w:jc w:val="center"/>
        <w:rPr>
          <w:rFonts w:hint="eastAsia" w:ascii="宋体" w:hAnsi="宋体"/>
          <w:b/>
          <w:szCs w:val="21"/>
          <w:highlight w:val="none"/>
        </w:rPr>
      </w:pPr>
    </w:p>
    <w:p w14:paraId="68FB2C45">
      <w:pPr>
        <w:spacing w:line="360" w:lineRule="auto"/>
        <w:jc w:val="center"/>
        <w:rPr>
          <w:rFonts w:hint="eastAsia" w:ascii="宋体" w:hAnsi="宋体"/>
          <w:b/>
          <w:szCs w:val="21"/>
          <w:highlight w:val="none"/>
        </w:rPr>
      </w:pPr>
    </w:p>
    <w:p w14:paraId="50DD6237">
      <w:pPr>
        <w:spacing w:line="360" w:lineRule="auto"/>
        <w:jc w:val="center"/>
        <w:rPr>
          <w:rFonts w:hint="eastAsia" w:ascii="宋体" w:hAnsi="宋体"/>
          <w:b/>
          <w:szCs w:val="21"/>
          <w:highlight w:val="none"/>
        </w:rPr>
      </w:pPr>
    </w:p>
    <w:p w14:paraId="457C1A0C">
      <w:pPr>
        <w:spacing w:line="360" w:lineRule="auto"/>
        <w:jc w:val="center"/>
        <w:rPr>
          <w:rFonts w:hint="eastAsia" w:ascii="宋体" w:hAnsi="宋体"/>
          <w:b/>
          <w:szCs w:val="21"/>
          <w:highlight w:val="none"/>
        </w:rPr>
      </w:pPr>
    </w:p>
    <w:p w14:paraId="11B13280">
      <w:pPr>
        <w:spacing w:line="360" w:lineRule="auto"/>
        <w:jc w:val="center"/>
        <w:rPr>
          <w:rFonts w:hint="eastAsia" w:ascii="宋体" w:hAnsi="宋体"/>
          <w:b/>
          <w:szCs w:val="21"/>
          <w:highlight w:val="none"/>
        </w:rPr>
      </w:pPr>
    </w:p>
    <w:p w14:paraId="47278BF5">
      <w:pPr>
        <w:spacing w:line="360" w:lineRule="auto"/>
        <w:jc w:val="center"/>
        <w:rPr>
          <w:rFonts w:hint="eastAsia" w:ascii="宋体" w:hAnsi="宋体"/>
          <w:b/>
          <w:szCs w:val="21"/>
          <w:highlight w:val="none"/>
        </w:rPr>
      </w:pPr>
    </w:p>
    <w:p w14:paraId="073D4EBA">
      <w:pPr>
        <w:spacing w:line="360" w:lineRule="auto"/>
        <w:jc w:val="center"/>
        <w:rPr>
          <w:rFonts w:hint="eastAsia" w:ascii="宋体" w:hAnsi="宋体"/>
          <w:b/>
          <w:szCs w:val="21"/>
          <w:highlight w:val="none"/>
        </w:rPr>
      </w:pPr>
    </w:p>
    <w:p w14:paraId="065F3885">
      <w:pPr>
        <w:spacing w:line="360" w:lineRule="auto"/>
        <w:jc w:val="center"/>
        <w:rPr>
          <w:rFonts w:hint="eastAsia" w:ascii="宋体" w:hAnsi="宋体"/>
          <w:b/>
          <w:szCs w:val="21"/>
          <w:highlight w:val="none"/>
        </w:rPr>
      </w:pPr>
    </w:p>
    <w:p w14:paraId="7671AB13">
      <w:pPr>
        <w:spacing w:line="360" w:lineRule="auto"/>
        <w:jc w:val="center"/>
        <w:rPr>
          <w:rFonts w:hint="eastAsia" w:ascii="宋体" w:hAnsi="宋体"/>
          <w:b/>
          <w:szCs w:val="21"/>
          <w:highlight w:val="none"/>
        </w:rPr>
      </w:pPr>
    </w:p>
    <w:p w14:paraId="04E590E2">
      <w:pPr>
        <w:spacing w:line="360" w:lineRule="auto"/>
        <w:jc w:val="center"/>
        <w:rPr>
          <w:rFonts w:hint="eastAsia" w:ascii="宋体" w:hAnsi="宋体"/>
          <w:b/>
          <w:szCs w:val="21"/>
          <w:highlight w:val="none"/>
        </w:rPr>
      </w:pPr>
    </w:p>
    <w:p w14:paraId="3A58D55D">
      <w:pPr>
        <w:spacing w:line="360" w:lineRule="auto"/>
        <w:jc w:val="center"/>
        <w:rPr>
          <w:rFonts w:hint="eastAsia" w:ascii="宋体" w:hAnsi="宋体"/>
          <w:b/>
          <w:szCs w:val="21"/>
          <w:highlight w:val="none"/>
        </w:rPr>
      </w:pPr>
    </w:p>
    <w:p w14:paraId="3804E164">
      <w:pPr>
        <w:spacing w:line="360" w:lineRule="auto"/>
        <w:jc w:val="center"/>
        <w:rPr>
          <w:rFonts w:hint="eastAsia" w:ascii="宋体" w:hAnsi="宋体"/>
          <w:b/>
          <w:szCs w:val="21"/>
          <w:highlight w:val="none"/>
        </w:rPr>
      </w:pPr>
    </w:p>
    <w:p w14:paraId="4A06951D">
      <w:pPr>
        <w:spacing w:line="360" w:lineRule="auto"/>
        <w:jc w:val="center"/>
        <w:rPr>
          <w:rFonts w:hint="eastAsia" w:ascii="宋体" w:hAnsi="宋体"/>
          <w:b/>
          <w:szCs w:val="21"/>
          <w:highlight w:val="none"/>
        </w:rPr>
      </w:pPr>
    </w:p>
    <w:p w14:paraId="2317FA86">
      <w:pPr>
        <w:spacing w:line="360" w:lineRule="auto"/>
        <w:jc w:val="center"/>
        <w:rPr>
          <w:rFonts w:hint="eastAsia" w:ascii="宋体" w:hAnsi="宋体"/>
          <w:b/>
          <w:szCs w:val="21"/>
          <w:highlight w:val="none"/>
        </w:rPr>
      </w:pPr>
    </w:p>
    <w:p w14:paraId="5D2A288A">
      <w:pPr>
        <w:spacing w:line="360" w:lineRule="auto"/>
        <w:jc w:val="center"/>
        <w:rPr>
          <w:rFonts w:hint="eastAsia" w:ascii="宋体" w:hAnsi="宋体"/>
          <w:b/>
          <w:szCs w:val="21"/>
          <w:highlight w:val="none"/>
        </w:rPr>
      </w:pPr>
    </w:p>
    <w:p w14:paraId="6865047A">
      <w:pPr>
        <w:spacing w:line="360" w:lineRule="auto"/>
        <w:jc w:val="center"/>
        <w:rPr>
          <w:rFonts w:hint="eastAsia" w:ascii="宋体" w:hAnsi="宋体"/>
          <w:b/>
          <w:szCs w:val="21"/>
          <w:highlight w:val="none"/>
        </w:rPr>
      </w:pPr>
    </w:p>
    <w:p w14:paraId="29AB0C72">
      <w:pPr>
        <w:spacing w:line="360" w:lineRule="auto"/>
        <w:jc w:val="center"/>
        <w:rPr>
          <w:rFonts w:hint="eastAsia" w:ascii="宋体" w:hAnsi="宋体"/>
          <w:b/>
          <w:szCs w:val="21"/>
          <w:highlight w:val="none"/>
        </w:rPr>
      </w:pPr>
    </w:p>
    <w:p w14:paraId="7117D67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14:paraId="714CBED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14:paraId="26AAAE4F">
      <w:pPr>
        <w:pStyle w:val="25"/>
        <w:tabs>
          <w:tab w:val="left" w:pos="5580"/>
        </w:tabs>
        <w:spacing w:line="360" w:lineRule="auto"/>
        <w:ind w:left="1080" w:leftChars="257" w:hanging="540"/>
        <w:jc w:val="center"/>
        <w:rPr>
          <w:rFonts w:hint="eastAsia" w:hAnsi="宋体"/>
          <w:b/>
          <w:szCs w:val="21"/>
          <w:highlight w:val="none"/>
        </w:rPr>
      </w:pPr>
    </w:p>
    <w:p w14:paraId="4A836B85">
      <w:pPr>
        <w:pStyle w:val="25"/>
        <w:tabs>
          <w:tab w:val="left" w:pos="5580"/>
        </w:tabs>
        <w:spacing w:line="360" w:lineRule="auto"/>
        <w:ind w:left="1080" w:leftChars="257" w:hanging="540"/>
        <w:rPr>
          <w:rFonts w:hint="eastAsia" w:hAnsi="宋体"/>
          <w:szCs w:val="21"/>
          <w:highlight w:val="none"/>
        </w:rPr>
      </w:pPr>
    </w:p>
    <w:p w14:paraId="3E8DB6E9">
      <w:pPr>
        <w:pStyle w:val="25"/>
        <w:tabs>
          <w:tab w:val="left" w:pos="5580"/>
        </w:tabs>
        <w:spacing w:line="360" w:lineRule="auto"/>
        <w:ind w:left="1080" w:leftChars="257" w:hanging="540"/>
        <w:rPr>
          <w:rFonts w:hint="eastAsia" w:hAnsi="宋体"/>
          <w:szCs w:val="21"/>
          <w:highlight w:val="none"/>
        </w:rPr>
      </w:pPr>
    </w:p>
    <w:p w14:paraId="3BECD6BB">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14:paraId="228ABF57">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14:paraId="0950D34E">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14:paraId="1DAEEB41">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14:paraId="045E2893">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14:paraId="01F40418">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14:paraId="3C10520B">
      <w:pPr>
        <w:widowControl/>
        <w:spacing w:line="360" w:lineRule="auto"/>
        <w:ind w:firstLine="420" w:firstLineChars="200"/>
        <w:jc w:val="left"/>
        <w:rPr>
          <w:rFonts w:ascii="宋体" w:hAnsi="宋体"/>
          <w:szCs w:val="21"/>
          <w:highlight w:val="none"/>
        </w:rPr>
      </w:pPr>
    </w:p>
    <w:p w14:paraId="78B4FDEB">
      <w:pPr>
        <w:widowControl/>
        <w:spacing w:line="360" w:lineRule="auto"/>
        <w:ind w:firstLine="420" w:firstLineChars="200"/>
        <w:jc w:val="left"/>
        <w:rPr>
          <w:rFonts w:ascii="宋体" w:hAnsi="宋体"/>
          <w:szCs w:val="21"/>
          <w:highlight w:val="none"/>
        </w:rPr>
      </w:pPr>
    </w:p>
    <w:p w14:paraId="7844FD4F">
      <w:pPr>
        <w:widowControl/>
        <w:spacing w:line="360" w:lineRule="auto"/>
        <w:ind w:firstLine="420" w:firstLineChars="200"/>
        <w:jc w:val="left"/>
        <w:rPr>
          <w:rFonts w:hint="eastAsia" w:ascii="宋体" w:hAnsi="宋体"/>
          <w:szCs w:val="21"/>
          <w:highlight w:val="none"/>
        </w:rPr>
      </w:pPr>
    </w:p>
    <w:p w14:paraId="640FC4A8">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62D9B701">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0E1F89D8">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14:paraId="5A89C40C">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14:paraId="609A71A0">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14:paraId="207FC387">
      <w:pPr>
        <w:tabs>
          <w:tab w:val="left" w:pos="1800"/>
          <w:tab w:val="left" w:pos="5580"/>
        </w:tabs>
        <w:spacing w:line="360" w:lineRule="auto"/>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14:paraId="6F88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14:paraId="6D9F6DE1">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14:paraId="08E93271">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14:paraId="45A90D92">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14:paraId="4E3F63A2">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14:paraId="1169A07D">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14:paraId="5328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598EE19A">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14:paraId="24E54F0A">
            <w:pPr>
              <w:spacing w:line="360" w:lineRule="auto"/>
              <w:jc w:val="center"/>
              <w:rPr>
                <w:rFonts w:hint="eastAsia" w:ascii="宋体" w:hAnsi="宋体"/>
                <w:b/>
                <w:bCs/>
                <w:szCs w:val="21"/>
                <w:highlight w:val="none"/>
              </w:rPr>
            </w:pPr>
          </w:p>
        </w:tc>
        <w:tc>
          <w:tcPr>
            <w:tcW w:w="1573" w:type="pct"/>
            <w:noWrap w:val="0"/>
            <w:vAlign w:val="center"/>
          </w:tcPr>
          <w:p w14:paraId="4A33C36D">
            <w:pPr>
              <w:spacing w:line="360" w:lineRule="auto"/>
              <w:jc w:val="center"/>
              <w:rPr>
                <w:rFonts w:hint="eastAsia" w:ascii="宋体" w:hAnsi="宋体"/>
                <w:b/>
                <w:bCs/>
                <w:szCs w:val="21"/>
                <w:highlight w:val="none"/>
              </w:rPr>
            </w:pPr>
          </w:p>
        </w:tc>
        <w:tc>
          <w:tcPr>
            <w:tcW w:w="848" w:type="pct"/>
            <w:noWrap w:val="0"/>
            <w:vAlign w:val="center"/>
          </w:tcPr>
          <w:p w14:paraId="3B036190">
            <w:pPr>
              <w:spacing w:line="360" w:lineRule="auto"/>
              <w:jc w:val="center"/>
              <w:rPr>
                <w:rFonts w:hint="eastAsia" w:ascii="宋体" w:hAnsi="宋体"/>
                <w:b/>
                <w:bCs/>
                <w:szCs w:val="21"/>
                <w:highlight w:val="none"/>
              </w:rPr>
            </w:pPr>
          </w:p>
        </w:tc>
        <w:tc>
          <w:tcPr>
            <w:tcW w:w="944" w:type="pct"/>
            <w:noWrap w:val="0"/>
            <w:vAlign w:val="center"/>
          </w:tcPr>
          <w:p w14:paraId="7FB0C859">
            <w:pPr>
              <w:spacing w:line="360" w:lineRule="auto"/>
              <w:jc w:val="center"/>
              <w:rPr>
                <w:rFonts w:hint="eastAsia" w:ascii="宋体" w:hAnsi="宋体"/>
                <w:b/>
                <w:bCs/>
                <w:szCs w:val="21"/>
                <w:highlight w:val="none"/>
              </w:rPr>
            </w:pPr>
          </w:p>
        </w:tc>
      </w:tr>
      <w:tr w14:paraId="0E9E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61926381">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14:paraId="6B2D2027">
            <w:pPr>
              <w:spacing w:line="360" w:lineRule="auto"/>
              <w:jc w:val="center"/>
              <w:rPr>
                <w:rFonts w:hint="eastAsia" w:ascii="宋体" w:hAnsi="宋体"/>
                <w:b/>
                <w:bCs/>
                <w:szCs w:val="21"/>
                <w:highlight w:val="none"/>
              </w:rPr>
            </w:pPr>
          </w:p>
        </w:tc>
        <w:tc>
          <w:tcPr>
            <w:tcW w:w="1573" w:type="pct"/>
            <w:noWrap w:val="0"/>
            <w:vAlign w:val="center"/>
          </w:tcPr>
          <w:p w14:paraId="527FDC45">
            <w:pPr>
              <w:spacing w:line="360" w:lineRule="auto"/>
              <w:jc w:val="center"/>
              <w:rPr>
                <w:rFonts w:hint="eastAsia" w:ascii="宋体" w:hAnsi="宋体"/>
                <w:b/>
                <w:bCs/>
                <w:szCs w:val="21"/>
                <w:highlight w:val="none"/>
              </w:rPr>
            </w:pPr>
          </w:p>
        </w:tc>
        <w:tc>
          <w:tcPr>
            <w:tcW w:w="848" w:type="pct"/>
            <w:noWrap w:val="0"/>
            <w:vAlign w:val="center"/>
          </w:tcPr>
          <w:p w14:paraId="6B462D82">
            <w:pPr>
              <w:spacing w:line="360" w:lineRule="auto"/>
              <w:jc w:val="center"/>
              <w:rPr>
                <w:rFonts w:hint="eastAsia" w:ascii="宋体" w:hAnsi="宋体"/>
                <w:b/>
                <w:bCs/>
                <w:szCs w:val="21"/>
                <w:highlight w:val="none"/>
              </w:rPr>
            </w:pPr>
          </w:p>
        </w:tc>
        <w:tc>
          <w:tcPr>
            <w:tcW w:w="944" w:type="pct"/>
            <w:noWrap w:val="0"/>
            <w:vAlign w:val="center"/>
          </w:tcPr>
          <w:p w14:paraId="51E2E464">
            <w:pPr>
              <w:spacing w:line="360" w:lineRule="auto"/>
              <w:jc w:val="center"/>
              <w:rPr>
                <w:rFonts w:hint="eastAsia" w:ascii="宋体" w:hAnsi="宋体"/>
                <w:b/>
                <w:bCs/>
                <w:szCs w:val="21"/>
                <w:highlight w:val="none"/>
              </w:rPr>
            </w:pPr>
          </w:p>
        </w:tc>
      </w:tr>
      <w:tr w14:paraId="5D6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3C265314">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14:paraId="4CFA4B82">
            <w:pPr>
              <w:spacing w:line="360" w:lineRule="auto"/>
              <w:jc w:val="center"/>
              <w:rPr>
                <w:rFonts w:hint="eastAsia" w:ascii="宋体" w:hAnsi="宋体"/>
                <w:b/>
                <w:bCs/>
                <w:szCs w:val="21"/>
                <w:highlight w:val="none"/>
              </w:rPr>
            </w:pPr>
          </w:p>
        </w:tc>
        <w:tc>
          <w:tcPr>
            <w:tcW w:w="1573" w:type="pct"/>
            <w:noWrap w:val="0"/>
            <w:vAlign w:val="center"/>
          </w:tcPr>
          <w:p w14:paraId="03913EF0">
            <w:pPr>
              <w:spacing w:line="360" w:lineRule="auto"/>
              <w:jc w:val="center"/>
              <w:rPr>
                <w:rFonts w:hint="eastAsia" w:ascii="宋体" w:hAnsi="宋体"/>
                <w:b/>
                <w:bCs/>
                <w:szCs w:val="21"/>
                <w:highlight w:val="none"/>
              </w:rPr>
            </w:pPr>
          </w:p>
        </w:tc>
        <w:tc>
          <w:tcPr>
            <w:tcW w:w="848" w:type="pct"/>
            <w:noWrap w:val="0"/>
            <w:vAlign w:val="center"/>
          </w:tcPr>
          <w:p w14:paraId="21E5969E">
            <w:pPr>
              <w:spacing w:line="360" w:lineRule="auto"/>
              <w:jc w:val="center"/>
              <w:rPr>
                <w:rFonts w:hint="eastAsia" w:ascii="宋体" w:hAnsi="宋体"/>
                <w:b/>
                <w:bCs/>
                <w:szCs w:val="21"/>
                <w:highlight w:val="none"/>
              </w:rPr>
            </w:pPr>
          </w:p>
        </w:tc>
        <w:tc>
          <w:tcPr>
            <w:tcW w:w="944" w:type="pct"/>
            <w:noWrap w:val="0"/>
            <w:vAlign w:val="center"/>
          </w:tcPr>
          <w:p w14:paraId="19316026">
            <w:pPr>
              <w:spacing w:line="360" w:lineRule="auto"/>
              <w:jc w:val="center"/>
              <w:rPr>
                <w:rFonts w:hint="eastAsia" w:ascii="宋体" w:hAnsi="宋体"/>
                <w:b/>
                <w:bCs/>
                <w:szCs w:val="21"/>
                <w:highlight w:val="none"/>
              </w:rPr>
            </w:pPr>
          </w:p>
        </w:tc>
      </w:tr>
      <w:tr w14:paraId="7744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14:paraId="540DC7F6">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14:paraId="22D4C6C4">
            <w:pPr>
              <w:spacing w:line="360" w:lineRule="auto"/>
              <w:jc w:val="center"/>
              <w:rPr>
                <w:rFonts w:hint="eastAsia" w:ascii="宋体" w:hAnsi="宋体"/>
                <w:b/>
                <w:bCs/>
                <w:szCs w:val="21"/>
                <w:highlight w:val="none"/>
              </w:rPr>
            </w:pPr>
          </w:p>
        </w:tc>
        <w:tc>
          <w:tcPr>
            <w:tcW w:w="1573" w:type="pct"/>
            <w:noWrap w:val="0"/>
            <w:vAlign w:val="center"/>
          </w:tcPr>
          <w:p w14:paraId="22370C9C">
            <w:pPr>
              <w:spacing w:line="360" w:lineRule="auto"/>
              <w:jc w:val="center"/>
              <w:rPr>
                <w:rFonts w:hint="eastAsia" w:ascii="宋体" w:hAnsi="宋体"/>
                <w:b/>
                <w:bCs/>
                <w:szCs w:val="21"/>
                <w:highlight w:val="none"/>
              </w:rPr>
            </w:pPr>
          </w:p>
        </w:tc>
        <w:tc>
          <w:tcPr>
            <w:tcW w:w="848" w:type="pct"/>
            <w:noWrap w:val="0"/>
            <w:vAlign w:val="center"/>
          </w:tcPr>
          <w:p w14:paraId="327DDEB5">
            <w:pPr>
              <w:spacing w:line="360" w:lineRule="auto"/>
              <w:jc w:val="center"/>
              <w:rPr>
                <w:rFonts w:hint="eastAsia" w:ascii="宋体" w:hAnsi="宋体"/>
                <w:b/>
                <w:bCs/>
                <w:szCs w:val="21"/>
                <w:highlight w:val="none"/>
              </w:rPr>
            </w:pPr>
          </w:p>
        </w:tc>
        <w:tc>
          <w:tcPr>
            <w:tcW w:w="944" w:type="pct"/>
            <w:noWrap w:val="0"/>
            <w:vAlign w:val="center"/>
          </w:tcPr>
          <w:p w14:paraId="66718BDA">
            <w:pPr>
              <w:spacing w:line="360" w:lineRule="auto"/>
              <w:jc w:val="center"/>
              <w:rPr>
                <w:rFonts w:hint="eastAsia" w:ascii="宋体" w:hAnsi="宋体"/>
                <w:b/>
                <w:bCs/>
                <w:szCs w:val="21"/>
                <w:highlight w:val="none"/>
              </w:rPr>
            </w:pPr>
          </w:p>
        </w:tc>
      </w:tr>
      <w:tr w14:paraId="2C22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9C305AA">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14:paraId="3D6D1E9E">
            <w:pPr>
              <w:spacing w:line="360" w:lineRule="auto"/>
              <w:jc w:val="center"/>
              <w:rPr>
                <w:rFonts w:hint="eastAsia" w:ascii="宋体" w:hAnsi="宋体"/>
                <w:b/>
                <w:bCs/>
                <w:szCs w:val="21"/>
                <w:highlight w:val="none"/>
              </w:rPr>
            </w:pPr>
          </w:p>
        </w:tc>
        <w:tc>
          <w:tcPr>
            <w:tcW w:w="1573" w:type="pct"/>
            <w:noWrap w:val="0"/>
            <w:vAlign w:val="center"/>
          </w:tcPr>
          <w:p w14:paraId="7BE28F55">
            <w:pPr>
              <w:spacing w:line="360" w:lineRule="auto"/>
              <w:jc w:val="center"/>
              <w:rPr>
                <w:rFonts w:hint="eastAsia" w:ascii="宋体" w:hAnsi="宋体"/>
                <w:b/>
                <w:bCs/>
                <w:szCs w:val="21"/>
                <w:highlight w:val="none"/>
              </w:rPr>
            </w:pPr>
          </w:p>
        </w:tc>
        <w:tc>
          <w:tcPr>
            <w:tcW w:w="848" w:type="pct"/>
            <w:noWrap w:val="0"/>
            <w:vAlign w:val="center"/>
          </w:tcPr>
          <w:p w14:paraId="12A0FAE3">
            <w:pPr>
              <w:spacing w:line="360" w:lineRule="auto"/>
              <w:jc w:val="center"/>
              <w:rPr>
                <w:rFonts w:hint="eastAsia" w:ascii="宋体" w:hAnsi="宋体"/>
                <w:b/>
                <w:bCs/>
                <w:szCs w:val="21"/>
                <w:highlight w:val="none"/>
              </w:rPr>
            </w:pPr>
          </w:p>
        </w:tc>
        <w:tc>
          <w:tcPr>
            <w:tcW w:w="944" w:type="pct"/>
            <w:noWrap w:val="0"/>
            <w:vAlign w:val="center"/>
          </w:tcPr>
          <w:p w14:paraId="4AF86764">
            <w:pPr>
              <w:spacing w:line="360" w:lineRule="auto"/>
              <w:jc w:val="center"/>
              <w:rPr>
                <w:rFonts w:hint="eastAsia" w:ascii="宋体" w:hAnsi="宋体"/>
                <w:b/>
                <w:bCs/>
                <w:szCs w:val="21"/>
                <w:highlight w:val="none"/>
              </w:rPr>
            </w:pPr>
          </w:p>
        </w:tc>
      </w:tr>
      <w:tr w14:paraId="1553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7245C2F3">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14:paraId="16B8DA98">
            <w:pPr>
              <w:spacing w:line="360" w:lineRule="auto"/>
              <w:jc w:val="center"/>
              <w:rPr>
                <w:rFonts w:hint="eastAsia" w:ascii="宋体" w:hAnsi="宋体"/>
                <w:b/>
                <w:bCs/>
                <w:szCs w:val="21"/>
                <w:highlight w:val="none"/>
              </w:rPr>
            </w:pPr>
          </w:p>
        </w:tc>
        <w:tc>
          <w:tcPr>
            <w:tcW w:w="1573" w:type="pct"/>
            <w:noWrap w:val="0"/>
            <w:vAlign w:val="center"/>
          </w:tcPr>
          <w:p w14:paraId="31718B30">
            <w:pPr>
              <w:spacing w:line="360" w:lineRule="auto"/>
              <w:jc w:val="center"/>
              <w:rPr>
                <w:rFonts w:hint="eastAsia" w:ascii="宋体" w:hAnsi="宋体"/>
                <w:b/>
                <w:bCs/>
                <w:szCs w:val="21"/>
                <w:highlight w:val="none"/>
              </w:rPr>
            </w:pPr>
          </w:p>
        </w:tc>
        <w:tc>
          <w:tcPr>
            <w:tcW w:w="848" w:type="pct"/>
            <w:noWrap w:val="0"/>
            <w:vAlign w:val="center"/>
          </w:tcPr>
          <w:p w14:paraId="4390C244">
            <w:pPr>
              <w:spacing w:line="360" w:lineRule="auto"/>
              <w:jc w:val="center"/>
              <w:rPr>
                <w:rFonts w:hint="eastAsia" w:ascii="宋体" w:hAnsi="宋体"/>
                <w:b/>
                <w:bCs/>
                <w:szCs w:val="21"/>
                <w:highlight w:val="none"/>
              </w:rPr>
            </w:pPr>
          </w:p>
        </w:tc>
        <w:tc>
          <w:tcPr>
            <w:tcW w:w="944" w:type="pct"/>
            <w:noWrap w:val="0"/>
            <w:vAlign w:val="center"/>
          </w:tcPr>
          <w:p w14:paraId="4DC0449C">
            <w:pPr>
              <w:spacing w:line="360" w:lineRule="auto"/>
              <w:jc w:val="center"/>
              <w:rPr>
                <w:rFonts w:hint="eastAsia" w:ascii="宋体" w:hAnsi="宋体"/>
                <w:b/>
                <w:bCs/>
                <w:szCs w:val="21"/>
                <w:highlight w:val="none"/>
              </w:rPr>
            </w:pPr>
          </w:p>
        </w:tc>
      </w:tr>
      <w:tr w14:paraId="3E68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14:paraId="0B27A32B">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14:paraId="7379694A">
            <w:pPr>
              <w:spacing w:line="360" w:lineRule="auto"/>
              <w:jc w:val="center"/>
              <w:rPr>
                <w:rFonts w:hint="eastAsia" w:ascii="宋体" w:hAnsi="宋体"/>
                <w:b/>
                <w:bCs/>
                <w:szCs w:val="21"/>
                <w:highlight w:val="none"/>
              </w:rPr>
            </w:pPr>
          </w:p>
        </w:tc>
        <w:tc>
          <w:tcPr>
            <w:tcW w:w="1573" w:type="pct"/>
            <w:noWrap w:val="0"/>
            <w:vAlign w:val="center"/>
          </w:tcPr>
          <w:p w14:paraId="221020C4">
            <w:pPr>
              <w:spacing w:line="360" w:lineRule="auto"/>
              <w:jc w:val="center"/>
              <w:rPr>
                <w:rFonts w:hint="eastAsia" w:ascii="宋体" w:hAnsi="宋体"/>
                <w:b/>
                <w:bCs/>
                <w:szCs w:val="21"/>
                <w:highlight w:val="none"/>
              </w:rPr>
            </w:pPr>
          </w:p>
        </w:tc>
        <w:tc>
          <w:tcPr>
            <w:tcW w:w="848" w:type="pct"/>
            <w:noWrap w:val="0"/>
            <w:vAlign w:val="center"/>
          </w:tcPr>
          <w:p w14:paraId="05B0B367">
            <w:pPr>
              <w:spacing w:line="360" w:lineRule="auto"/>
              <w:jc w:val="center"/>
              <w:rPr>
                <w:rFonts w:hint="eastAsia" w:ascii="宋体" w:hAnsi="宋体"/>
                <w:b/>
                <w:bCs/>
                <w:szCs w:val="21"/>
                <w:highlight w:val="none"/>
              </w:rPr>
            </w:pPr>
          </w:p>
        </w:tc>
        <w:tc>
          <w:tcPr>
            <w:tcW w:w="944" w:type="pct"/>
            <w:noWrap w:val="0"/>
            <w:vAlign w:val="center"/>
          </w:tcPr>
          <w:p w14:paraId="5576F938">
            <w:pPr>
              <w:spacing w:line="360" w:lineRule="auto"/>
              <w:jc w:val="center"/>
              <w:rPr>
                <w:rFonts w:hint="eastAsia" w:ascii="宋体" w:hAnsi="宋体"/>
                <w:b/>
                <w:bCs/>
                <w:szCs w:val="21"/>
                <w:highlight w:val="none"/>
              </w:rPr>
            </w:pPr>
          </w:p>
        </w:tc>
      </w:tr>
    </w:tbl>
    <w:p w14:paraId="33419874">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w:t>
      </w:r>
      <w:r>
        <w:rPr>
          <w:rFonts w:hint="eastAsia" w:hAnsi="宋体"/>
          <w:b/>
          <w:bCs/>
          <w:color w:val="FF0000"/>
          <w:szCs w:val="21"/>
          <w:highlight w:val="none"/>
        </w:rPr>
        <w:t>类似</w:t>
      </w:r>
      <w:r>
        <w:rPr>
          <w:rFonts w:hint="eastAsia" w:hAnsi="宋体"/>
          <w:b/>
          <w:bCs/>
          <w:color w:val="FF0000"/>
          <w:szCs w:val="21"/>
          <w:highlight w:val="none"/>
          <w:lang w:val="en-US" w:eastAsia="zh-CN"/>
        </w:rPr>
        <w:t>行业内</w:t>
      </w:r>
      <w:r>
        <w:rPr>
          <w:rFonts w:hint="eastAsia" w:hAnsi="宋体"/>
          <w:b/>
          <w:bCs/>
          <w:szCs w:val="21"/>
          <w:highlight w:val="none"/>
        </w:rPr>
        <w:t>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14:paraId="67CC542B">
      <w:pPr>
        <w:spacing w:line="520" w:lineRule="exact"/>
        <w:rPr>
          <w:rFonts w:ascii="宋体" w:hAnsi="宋体"/>
          <w:b/>
          <w:bCs/>
          <w:szCs w:val="21"/>
          <w:highlight w:val="none"/>
        </w:rPr>
      </w:pPr>
    </w:p>
    <w:p w14:paraId="2643A7D0">
      <w:pPr>
        <w:spacing w:line="520" w:lineRule="exact"/>
        <w:rPr>
          <w:rFonts w:ascii="宋体" w:hAnsi="宋体"/>
          <w:b/>
          <w:bCs/>
          <w:szCs w:val="21"/>
          <w:highlight w:val="none"/>
        </w:rPr>
      </w:pPr>
    </w:p>
    <w:p w14:paraId="0B29BF69">
      <w:pPr>
        <w:spacing w:line="520" w:lineRule="exact"/>
        <w:rPr>
          <w:rFonts w:hint="eastAsia" w:ascii="宋体" w:hAnsi="宋体"/>
          <w:b/>
          <w:bCs/>
          <w:szCs w:val="21"/>
          <w:highlight w:val="none"/>
        </w:rPr>
      </w:pPr>
    </w:p>
    <w:p w14:paraId="7D4063D6">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14:paraId="2A227DBD">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14:paraId="503F86BB">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14:paraId="109F8320">
      <w:pPr>
        <w:spacing w:line="360" w:lineRule="auto"/>
        <w:jc w:val="center"/>
        <w:rPr>
          <w:rFonts w:hint="eastAsia" w:ascii="宋体" w:hAnsi="宋体"/>
          <w:b/>
          <w:szCs w:val="21"/>
          <w:highlight w:val="none"/>
        </w:rPr>
      </w:pPr>
    </w:p>
    <w:p w14:paraId="527C9FB7">
      <w:pPr>
        <w:spacing w:line="360" w:lineRule="auto"/>
        <w:jc w:val="center"/>
        <w:rPr>
          <w:rFonts w:hint="eastAsia" w:ascii="宋体" w:hAnsi="宋体"/>
          <w:b/>
          <w:szCs w:val="21"/>
          <w:highlight w:val="none"/>
        </w:rPr>
      </w:pPr>
    </w:p>
    <w:p w14:paraId="2159F46D">
      <w:pPr>
        <w:spacing w:line="360" w:lineRule="auto"/>
        <w:jc w:val="center"/>
        <w:rPr>
          <w:rFonts w:hint="eastAsia" w:ascii="宋体" w:hAnsi="宋体"/>
          <w:b/>
          <w:szCs w:val="21"/>
          <w:highlight w:val="none"/>
        </w:rPr>
      </w:pPr>
    </w:p>
    <w:p w14:paraId="6F420F4A">
      <w:pPr>
        <w:spacing w:line="360" w:lineRule="auto"/>
        <w:jc w:val="center"/>
        <w:rPr>
          <w:rFonts w:hint="eastAsia" w:ascii="宋体" w:hAnsi="宋体"/>
          <w:b/>
          <w:szCs w:val="21"/>
          <w:highlight w:val="none"/>
        </w:rPr>
      </w:pPr>
    </w:p>
    <w:p w14:paraId="3CF89094">
      <w:pPr>
        <w:spacing w:line="360" w:lineRule="auto"/>
        <w:jc w:val="center"/>
        <w:rPr>
          <w:rFonts w:hint="eastAsia" w:ascii="宋体" w:hAnsi="宋体"/>
          <w:b/>
          <w:szCs w:val="21"/>
          <w:highlight w:val="none"/>
        </w:rPr>
      </w:pPr>
    </w:p>
    <w:p w14:paraId="69D9E080">
      <w:pPr>
        <w:spacing w:line="360" w:lineRule="auto"/>
        <w:jc w:val="center"/>
        <w:rPr>
          <w:rFonts w:hint="eastAsia" w:ascii="宋体" w:hAnsi="宋体"/>
          <w:b/>
          <w:szCs w:val="21"/>
          <w:highlight w:val="none"/>
        </w:rPr>
      </w:pPr>
    </w:p>
    <w:p w14:paraId="13AFB169">
      <w:pPr>
        <w:spacing w:line="360" w:lineRule="auto"/>
        <w:jc w:val="center"/>
        <w:rPr>
          <w:rFonts w:hint="eastAsia" w:ascii="宋体" w:hAnsi="宋体"/>
          <w:b/>
          <w:szCs w:val="21"/>
          <w:highlight w:val="none"/>
        </w:rPr>
      </w:pPr>
    </w:p>
    <w:p w14:paraId="3E9ABE29">
      <w:pPr>
        <w:spacing w:line="360" w:lineRule="auto"/>
        <w:jc w:val="center"/>
        <w:rPr>
          <w:rFonts w:hint="eastAsia" w:ascii="宋体" w:hAnsi="宋体"/>
          <w:b/>
          <w:szCs w:val="21"/>
          <w:highlight w:val="none"/>
        </w:rPr>
      </w:pPr>
    </w:p>
    <w:p w14:paraId="5259C01F">
      <w:pPr>
        <w:spacing w:line="360" w:lineRule="auto"/>
        <w:jc w:val="center"/>
        <w:rPr>
          <w:rFonts w:hint="eastAsia" w:ascii="宋体" w:hAnsi="宋体"/>
          <w:b/>
          <w:szCs w:val="21"/>
          <w:highlight w:val="none"/>
        </w:rPr>
      </w:pPr>
    </w:p>
    <w:p w14:paraId="0B1A1C0F">
      <w:pPr>
        <w:spacing w:line="360" w:lineRule="auto"/>
        <w:jc w:val="center"/>
        <w:rPr>
          <w:rFonts w:hint="eastAsia" w:ascii="宋体" w:hAnsi="宋体"/>
          <w:b/>
          <w:szCs w:val="21"/>
          <w:highlight w:val="none"/>
        </w:rPr>
      </w:pPr>
    </w:p>
    <w:p w14:paraId="61584646">
      <w:pPr>
        <w:spacing w:line="360" w:lineRule="auto"/>
        <w:jc w:val="center"/>
        <w:rPr>
          <w:rFonts w:hint="eastAsia" w:ascii="宋体" w:hAnsi="宋体"/>
          <w:b/>
          <w:szCs w:val="21"/>
          <w:highlight w:val="none"/>
        </w:rPr>
      </w:pPr>
    </w:p>
    <w:p w14:paraId="2FC9A006">
      <w:pPr>
        <w:spacing w:line="360" w:lineRule="auto"/>
        <w:jc w:val="center"/>
        <w:rPr>
          <w:rFonts w:hint="eastAsia" w:ascii="宋体" w:hAnsi="宋体"/>
          <w:b/>
          <w:szCs w:val="21"/>
          <w:highlight w:val="none"/>
        </w:rPr>
      </w:pPr>
    </w:p>
    <w:p w14:paraId="04EFFEC5">
      <w:pPr>
        <w:spacing w:line="360" w:lineRule="auto"/>
        <w:jc w:val="center"/>
        <w:rPr>
          <w:rFonts w:hint="eastAsia" w:ascii="宋体" w:hAnsi="宋体"/>
          <w:b/>
          <w:szCs w:val="21"/>
          <w:highlight w:val="none"/>
        </w:rPr>
      </w:pPr>
    </w:p>
    <w:p w14:paraId="36BE2D3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14:paraId="73E852F2">
      <w:pPr>
        <w:spacing w:line="360" w:lineRule="auto"/>
        <w:ind w:left="1080" w:leftChars="257" w:hanging="540"/>
        <w:jc w:val="center"/>
        <w:rPr>
          <w:rFonts w:hint="eastAsia" w:ascii="宋体" w:hAnsi="宋体"/>
          <w:b/>
          <w:bCs/>
          <w:szCs w:val="21"/>
          <w:highlight w:val="none"/>
        </w:rPr>
      </w:pPr>
    </w:p>
    <w:p w14:paraId="5CE30F2E">
      <w:pPr>
        <w:spacing w:line="360" w:lineRule="auto"/>
        <w:ind w:left="1080" w:leftChars="257" w:hanging="540"/>
        <w:jc w:val="center"/>
        <w:rPr>
          <w:rFonts w:hint="eastAsia" w:ascii="宋体" w:hAnsi="宋体"/>
          <w:b/>
          <w:bCs/>
          <w:szCs w:val="21"/>
          <w:highlight w:val="none"/>
        </w:rPr>
      </w:pPr>
    </w:p>
    <w:p w14:paraId="2DF67AE7">
      <w:pPr>
        <w:spacing w:line="360" w:lineRule="auto"/>
        <w:ind w:left="1080" w:leftChars="257" w:hanging="540"/>
        <w:jc w:val="center"/>
        <w:rPr>
          <w:rFonts w:hint="eastAsia" w:ascii="宋体" w:hAnsi="宋体"/>
          <w:b/>
          <w:bCs/>
          <w:szCs w:val="21"/>
          <w:highlight w:val="none"/>
        </w:rPr>
      </w:pPr>
    </w:p>
    <w:p w14:paraId="000E22CA">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14:paraId="3DBFC161">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14:paraId="70675C71">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14:paraId="0A5A5D2B">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14:paraId="7D6AA192">
      <w:pPr>
        <w:rPr>
          <w:rFonts w:hint="eastAsia"/>
          <w:highlight w:val="none"/>
        </w:rPr>
      </w:pPr>
      <w:r>
        <w:rPr>
          <w:highlight w:val="none"/>
        </w:rPr>
        <w:br w:type="page"/>
      </w:r>
    </w:p>
    <w:p w14:paraId="486EC8F7">
      <w:pPr>
        <w:jc w:val="center"/>
        <w:rPr>
          <w:rFonts w:hint="eastAsia" w:ascii="宋体" w:hAnsi="宋体"/>
          <w:b/>
          <w:szCs w:val="21"/>
          <w:highlight w:val="none"/>
        </w:rPr>
      </w:pPr>
    </w:p>
    <w:p w14:paraId="49DBB473">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14:paraId="3990562A">
      <w:pPr>
        <w:spacing w:line="360" w:lineRule="auto"/>
        <w:ind w:firstLine="540"/>
        <w:rPr>
          <w:rFonts w:hint="eastAsia" w:ascii="宋体" w:hAnsi="宋体"/>
          <w:bCs/>
          <w:szCs w:val="21"/>
          <w:highlight w:val="none"/>
        </w:rPr>
      </w:pPr>
    </w:p>
    <w:p w14:paraId="01BDF393">
      <w:pPr>
        <w:spacing w:line="360" w:lineRule="auto"/>
        <w:ind w:firstLine="540"/>
        <w:rPr>
          <w:rFonts w:hint="eastAsia" w:ascii="宋体" w:hAnsi="宋体"/>
          <w:bCs/>
          <w:szCs w:val="21"/>
          <w:highlight w:val="none"/>
        </w:rPr>
      </w:pPr>
    </w:p>
    <w:p w14:paraId="7377FC2A">
      <w:pPr>
        <w:spacing w:line="360" w:lineRule="auto"/>
        <w:ind w:firstLine="540"/>
        <w:rPr>
          <w:rFonts w:ascii="宋体" w:hAnsi="宋体"/>
          <w:bCs/>
          <w:szCs w:val="21"/>
          <w:highlight w:val="none"/>
        </w:rPr>
      </w:pPr>
      <w:r>
        <w:rPr>
          <w:rFonts w:hint="eastAsia" w:ascii="宋体" w:hAnsi="宋体"/>
          <w:bCs/>
          <w:szCs w:val="21"/>
          <w:highlight w:val="none"/>
        </w:rPr>
        <w:t>我公司承诺：</w:t>
      </w:r>
    </w:p>
    <w:p w14:paraId="6E37FD0B">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14:paraId="1485BDA1">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14:paraId="68E8CC4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14:paraId="0D8D2094">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14:paraId="38445DCA">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14:paraId="08597C97">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14:paraId="643E2879">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14:paraId="44B0C42A">
      <w:pPr>
        <w:spacing w:line="360" w:lineRule="auto"/>
        <w:ind w:firstLine="540"/>
        <w:rPr>
          <w:rFonts w:ascii="宋体" w:hAnsi="宋体"/>
          <w:bCs/>
          <w:szCs w:val="21"/>
          <w:highlight w:val="none"/>
        </w:rPr>
      </w:pPr>
    </w:p>
    <w:p w14:paraId="48F2FA62">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14:paraId="62FC3961">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14:paraId="7B1FBAA9">
      <w:pPr>
        <w:spacing w:line="360" w:lineRule="auto"/>
        <w:ind w:firstLine="540"/>
        <w:rPr>
          <w:rFonts w:ascii="宋体" w:hAnsi="宋体"/>
          <w:bCs/>
          <w:szCs w:val="21"/>
          <w:highlight w:val="none"/>
        </w:rPr>
      </w:pPr>
      <w:r>
        <w:rPr>
          <w:rFonts w:hint="eastAsia" w:ascii="宋体" w:hAnsi="宋体"/>
          <w:bCs/>
          <w:szCs w:val="21"/>
          <w:highlight w:val="none"/>
        </w:rPr>
        <w:t>投标经办人（签字）：</w:t>
      </w:r>
    </w:p>
    <w:p w14:paraId="4ACEB4C1">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14:paraId="4ABCAC5E">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14:paraId="25880BD8">
      <w:pPr>
        <w:pStyle w:val="25"/>
        <w:spacing w:line="360" w:lineRule="auto"/>
        <w:rPr>
          <w:rFonts w:hint="eastAsia" w:hAnsi="宋体" w:cs="楷体_GB2312"/>
          <w:kern w:val="0"/>
          <w:szCs w:val="21"/>
          <w:highlight w:val="none"/>
        </w:rPr>
      </w:pPr>
    </w:p>
    <w:p w14:paraId="7DDEC28F">
      <w:pPr>
        <w:pStyle w:val="25"/>
        <w:spacing w:line="360" w:lineRule="auto"/>
        <w:rPr>
          <w:rFonts w:hint="eastAsia" w:hAnsi="宋体" w:cs="楷体_GB2312"/>
          <w:kern w:val="0"/>
          <w:szCs w:val="21"/>
          <w:highlight w:val="none"/>
        </w:rPr>
      </w:pPr>
    </w:p>
    <w:p w14:paraId="37401AD0">
      <w:pPr>
        <w:pStyle w:val="25"/>
        <w:spacing w:line="360" w:lineRule="auto"/>
        <w:rPr>
          <w:rFonts w:hint="eastAsia" w:hAnsi="宋体" w:cs="楷体_GB2312"/>
          <w:kern w:val="0"/>
          <w:szCs w:val="21"/>
          <w:highlight w:val="none"/>
        </w:rPr>
      </w:pPr>
    </w:p>
    <w:p w14:paraId="1B307FFF">
      <w:pPr>
        <w:pStyle w:val="25"/>
        <w:spacing w:line="360" w:lineRule="auto"/>
        <w:rPr>
          <w:rFonts w:hint="eastAsia" w:hAnsi="宋体" w:cs="楷体_GB2312"/>
          <w:kern w:val="0"/>
          <w:szCs w:val="21"/>
          <w:highlight w:val="none"/>
        </w:rPr>
      </w:pPr>
    </w:p>
    <w:p w14:paraId="636E42EC">
      <w:pPr>
        <w:pStyle w:val="25"/>
        <w:spacing w:line="360" w:lineRule="auto"/>
        <w:rPr>
          <w:rFonts w:hint="eastAsia" w:hAnsi="宋体" w:cs="楷体_GB2312"/>
          <w:kern w:val="0"/>
          <w:szCs w:val="21"/>
          <w:highlight w:val="none"/>
        </w:rPr>
      </w:pPr>
    </w:p>
    <w:p w14:paraId="2764C545">
      <w:pPr>
        <w:pStyle w:val="25"/>
        <w:spacing w:line="360" w:lineRule="auto"/>
        <w:rPr>
          <w:rFonts w:hint="eastAsia" w:hAnsi="宋体" w:cs="楷体_GB2312"/>
          <w:kern w:val="0"/>
          <w:szCs w:val="21"/>
          <w:highlight w:val="none"/>
        </w:rPr>
      </w:pPr>
    </w:p>
    <w:p w14:paraId="77AA2766">
      <w:pPr>
        <w:pStyle w:val="25"/>
        <w:spacing w:line="360" w:lineRule="auto"/>
        <w:rPr>
          <w:rFonts w:hint="eastAsia" w:hAnsi="宋体" w:cs="楷体_GB2312"/>
          <w:kern w:val="0"/>
          <w:szCs w:val="21"/>
          <w:highlight w:val="none"/>
        </w:rPr>
      </w:pPr>
    </w:p>
    <w:p w14:paraId="33796B90">
      <w:pPr>
        <w:pStyle w:val="25"/>
        <w:spacing w:line="360" w:lineRule="auto"/>
        <w:rPr>
          <w:rFonts w:hint="eastAsia" w:hAnsi="宋体" w:cs="楷体_GB2312"/>
          <w:kern w:val="0"/>
          <w:szCs w:val="21"/>
          <w:highlight w:val="none"/>
        </w:rPr>
      </w:pPr>
    </w:p>
    <w:p w14:paraId="1C67765A">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14:paraId="5270999B">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14:paraId="71548C3A">
      <w:pPr>
        <w:pStyle w:val="25"/>
        <w:spacing w:line="360" w:lineRule="auto"/>
        <w:rPr>
          <w:rFonts w:hint="eastAsia" w:hAnsi="宋体" w:cs="楷体_GB2312"/>
          <w:kern w:val="0"/>
          <w:szCs w:val="21"/>
          <w:highlight w:val="none"/>
        </w:rPr>
      </w:pPr>
    </w:p>
    <w:p w14:paraId="13408F8B">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109736075"/>
      <w:bookmarkStart w:id="406" w:name="_Toc218935355"/>
      <w:bookmarkStart w:id="407" w:name="_Toc216582826"/>
      <w:bookmarkStart w:id="408" w:name="_Toc219175639"/>
      <w:bookmarkStart w:id="409" w:name="_Toc220229434"/>
    </w:p>
    <w:p w14:paraId="06532F72">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14:paraId="603CD1AA">
      <w:pPr>
        <w:spacing w:before="50" w:after="50" w:line="360" w:lineRule="auto"/>
        <w:jc w:val="center"/>
        <w:rPr>
          <w:rFonts w:hint="eastAsia"/>
          <w:highlight w:val="none"/>
        </w:rPr>
      </w:pPr>
      <w:r>
        <w:rPr>
          <w:rFonts w:hint="eastAsia"/>
          <w:highlight w:val="none"/>
        </w:rPr>
        <w:t>（详细方案根据项目具体情况自拟）</w:t>
      </w:r>
    </w:p>
    <w:p w14:paraId="5EA46E06">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14:paraId="31CBC676">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14:paraId="36A7DB3A">
      <w:pPr>
        <w:rPr>
          <w:rFonts w:hint="eastAsia"/>
          <w:highlight w:val="none"/>
          <w:lang w:eastAsia="zh-CN"/>
        </w:rPr>
      </w:pPr>
    </w:p>
    <w:p w14:paraId="693C7778">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14:paraId="63704191">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14:paraId="5034BC44">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14:paraId="75EB4D7D">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14:paraId="2D7A8DE3">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14:paraId="58DCBACD">
      <w:pPr>
        <w:pStyle w:val="204"/>
        <w:spacing w:after="120"/>
        <w:ind w:firstLine="422"/>
        <w:rPr>
          <w:rFonts w:hint="eastAsia" w:ascii="宋体" w:hAnsi="宋体" w:eastAsia="宋体"/>
          <w:b/>
          <w:bCs/>
          <w:kern w:val="0"/>
          <w:sz w:val="21"/>
          <w:szCs w:val="21"/>
          <w:highlight w:val="none"/>
          <w:lang w:val="en-US" w:bidi="ar"/>
        </w:rPr>
      </w:pPr>
    </w:p>
    <w:p w14:paraId="02BF5885">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14:paraId="109F0300">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14:paraId="6C18E8CA">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14:paraId="27AB7284">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14:paraId="619E38C5">
      <w:pPr>
        <w:pStyle w:val="204"/>
        <w:spacing w:after="120"/>
        <w:ind w:firstLine="480"/>
        <w:rPr>
          <w:rFonts w:hint="eastAsia"/>
          <w:highlight w:val="none"/>
        </w:rPr>
      </w:pPr>
    </w:p>
    <w:p w14:paraId="7C8C6706">
      <w:pPr>
        <w:pStyle w:val="204"/>
        <w:spacing w:after="120"/>
        <w:ind w:firstLine="480"/>
        <w:rPr>
          <w:rFonts w:hint="eastAsia"/>
          <w:highlight w:val="none"/>
        </w:rPr>
      </w:pPr>
    </w:p>
    <w:p w14:paraId="422AEB7C">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14:paraId="1733F130">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14:paraId="655E2779">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14:paraId="09C78813">
      <w:pPr>
        <w:spacing w:before="50" w:after="50" w:line="360" w:lineRule="auto"/>
        <w:jc w:val="center"/>
        <w:rPr>
          <w:rFonts w:hint="eastAsia"/>
          <w:highlight w:val="none"/>
        </w:rPr>
      </w:pPr>
    </w:p>
    <w:p w14:paraId="2F84B913">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14:paraId="5DBA7502">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14:paraId="0A4EE2D2">
      <w:pPr>
        <w:pStyle w:val="2"/>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0"/>
        <w:gridCol w:w="2335"/>
        <w:gridCol w:w="4473"/>
        <w:gridCol w:w="1269"/>
      </w:tblGrid>
      <w:tr w14:paraId="4EA12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14:paraId="07E2A5F1">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14:paraId="5EBEE9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2" w:type="pct"/>
            <w:tcBorders>
              <w:top w:val="single" w:color="000000" w:sz="4" w:space="0"/>
              <w:bottom w:val="single" w:color="000000" w:sz="4" w:space="0"/>
              <w:right w:val="single" w:color="000000" w:sz="4" w:space="0"/>
            </w:tcBorders>
            <w:shd w:val="clear" w:color="auto" w:fill="auto"/>
            <w:vAlign w:val="center"/>
          </w:tcPr>
          <w:p w14:paraId="18B0F0E8">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8A4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423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2" w:type="pct"/>
            <w:tcBorders>
              <w:top w:val="single" w:color="000000" w:sz="4" w:space="0"/>
              <w:left w:val="single" w:color="000000" w:sz="4" w:space="0"/>
              <w:bottom w:val="single" w:color="000000" w:sz="4" w:space="0"/>
            </w:tcBorders>
            <w:shd w:val="clear" w:color="auto" w:fill="auto"/>
            <w:vAlign w:val="center"/>
          </w:tcPr>
          <w:p w14:paraId="66554F79">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14:paraId="30031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2" w:type="pct"/>
            <w:vMerge w:val="restart"/>
            <w:tcBorders>
              <w:top w:val="single" w:color="000000" w:sz="4" w:space="0"/>
              <w:bottom w:val="single" w:color="000000" w:sz="4" w:space="0"/>
              <w:right w:val="single" w:color="000000" w:sz="4" w:space="0"/>
            </w:tcBorders>
            <w:shd w:val="clear" w:color="auto" w:fill="auto"/>
            <w:vAlign w:val="center"/>
          </w:tcPr>
          <w:p w14:paraId="34A464C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02846">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F660F">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2" w:type="pct"/>
            <w:tcBorders>
              <w:top w:val="single" w:color="000000" w:sz="4" w:space="0"/>
              <w:left w:val="single" w:color="000000" w:sz="4" w:space="0"/>
              <w:bottom w:val="single" w:color="000000" w:sz="4" w:space="0"/>
            </w:tcBorders>
            <w:shd w:val="clear" w:color="auto" w:fill="auto"/>
            <w:vAlign w:val="center"/>
          </w:tcPr>
          <w:p w14:paraId="0A7D08F6">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14:paraId="4C9F2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14:paraId="32A6C2A9">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C75CA">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企业技术能力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DAF5">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获得国家级技术奖项，每有一项得1分；获得省级奖项得0.5分，通过国家高新技术企业认证，得1分；最高不超过5分。</w:t>
            </w:r>
          </w:p>
        </w:tc>
        <w:tc>
          <w:tcPr>
            <w:tcW w:w="682" w:type="pct"/>
            <w:tcBorders>
              <w:top w:val="single" w:color="000000" w:sz="4" w:space="0"/>
              <w:left w:val="single" w:color="000000" w:sz="4" w:space="0"/>
              <w:bottom w:val="single" w:color="000000" w:sz="4" w:space="0"/>
            </w:tcBorders>
            <w:shd w:val="clear" w:color="auto" w:fill="auto"/>
            <w:vAlign w:val="center"/>
          </w:tcPr>
          <w:p w14:paraId="615E30F3">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78BFBD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14:paraId="2E0834C5">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EB60E">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企业质量管理能力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3F541">
            <w:pPr>
              <w:keepNext w:val="0"/>
              <w:keepLines w:val="0"/>
              <w:widowControl/>
              <w:suppressLineNumbers w:val="0"/>
              <w:jc w:val="both"/>
              <w:textAlignment w:val="center"/>
              <w:rPr>
                <w:rFonts w:hint="eastAsia"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通过ISO、GMP等管理体系认证，每通过一项认证得1分，最高得5分,</w:t>
            </w:r>
          </w:p>
        </w:tc>
        <w:tc>
          <w:tcPr>
            <w:tcW w:w="682" w:type="pct"/>
            <w:tcBorders>
              <w:top w:val="single" w:color="000000" w:sz="4" w:space="0"/>
              <w:left w:val="single" w:color="000000" w:sz="4" w:space="0"/>
              <w:bottom w:val="single" w:color="000000" w:sz="4" w:space="0"/>
            </w:tcBorders>
            <w:shd w:val="clear" w:color="auto" w:fill="auto"/>
            <w:vAlign w:val="center"/>
          </w:tcPr>
          <w:p w14:paraId="60B08AA5">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09CC2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14:paraId="13D1F7ED">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14:paraId="7BA81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40" w:hRule="atLeast"/>
              </w:trPr>
              <w:tc>
                <w:tcPr>
                  <w:tcW w:w="1725" w:type="dxa"/>
                  <w:tcBorders>
                    <w:top w:val="nil"/>
                    <w:left w:val="nil"/>
                    <w:bottom w:val="nil"/>
                    <w:right w:val="nil"/>
                  </w:tcBorders>
                  <w:shd w:val="clear" w:color="auto" w:fill="auto"/>
                  <w:vAlign w:val="center"/>
                </w:tcPr>
                <w:p w14:paraId="40ADB53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使用情况</w:t>
                  </w:r>
                </w:p>
              </w:tc>
            </w:tr>
          </w:tbl>
          <w:p w14:paraId="2C2D0D80">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4DA33">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根据投标人提供过往产品或者是试用产品的实际使用情况优劣进行评分，最高得5分，最低不得分。</w:t>
            </w:r>
          </w:p>
        </w:tc>
        <w:tc>
          <w:tcPr>
            <w:tcW w:w="682" w:type="pct"/>
            <w:tcBorders>
              <w:top w:val="single" w:color="000000" w:sz="4" w:space="0"/>
              <w:left w:val="single" w:color="000000" w:sz="4" w:space="0"/>
              <w:bottom w:val="single" w:color="000000" w:sz="4" w:space="0"/>
            </w:tcBorders>
            <w:shd w:val="clear" w:color="auto" w:fill="auto"/>
            <w:vAlign w:val="center"/>
          </w:tcPr>
          <w:p w14:paraId="64F02B7E">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5</w:t>
            </w:r>
          </w:p>
        </w:tc>
      </w:tr>
      <w:tr w14:paraId="783B76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2" w:type="pct"/>
            <w:vMerge w:val="restart"/>
            <w:tcBorders>
              <w:top w:val="single" w:color="000000" w:sz="4" w:space="0"/>
              <w:bottom w:val="single" w:color="000000" w:sz="4" w:space="0"/>
              <w:right w:val="single" w:color="000000" w:sz="4" w:space="0"/>
            </w:tcBorders>
            <w:shd w:val="clear" w:color="auto" w:fill="auto"/>
            <w:vAlign w:val="center"/>
          </w:tcPr>
          <w:p w14:paraId="77D7527F">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1F5B8">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款期</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8D888">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付款周期三个月以上的投标人根据时间长短按排名得分，最长得6分，其次得4分，依此类推，付款周期不到三个月不得分。</w:t>
            </w:r>
          </w:p>
        </w:tc>
        <w:tc>
          <w:tcPr>
            <w:tcW w:w="682" w:type="pct"/>
            <w:tcBorders>
              <w:top w:val="single" w:color="000000" w:sz="4" w:space="0"/>
              <w:left w:val="single" w:color="000000" w:sz="4" w:space="0"/>
              <w:bottom w:val="single" w:color="000000" w:sz="4" w:space="0"/>
            </w:tcBorders>
            <w:shd w:val="clear" w:color="auto" w:fill="auto"/>
            <w:vAlign w:val="center"/>
          </w:tcPr>
          <w:p w14:paraId="6CDD633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14:paraId="6BB6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14:paraId="0D066B50">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E19D">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付款承兑比例</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5D0D">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投标人接受全部货款用银行承兑汇票支付得5分，接受银行承兑汇票超过货款总额90%以上但未达到100%者得3分，接受银行承兑汇票超过货款总额80%以上但未达到90%者得1分，接受银行承兑汇票超过货款总额70%以上但未达到80%者不得分。</w:t>
            </w:r>
          </w:p>
        </w:tc>
        <w:tc>
          <w:tcPr>
            <w:tcW w:w="682" w:type="pct"/>
            <w:tcBorders>
              <w:top w:val="single" w:color="000000" w:sz="4" w:space="0"/>
              <w:left w:val="single" w:color="000000" w:sz="4" w:space="0"/>
              <w:bottom w:val="single" w:color="000000" w:sz="4" w:space="0"/>
            </w:tcBorders>
            <w:shd w:val="clear" w:color="auto" w:fill="auto"/>
            <w:vAlign w:val="center"/>
          </w:tcPr>
          <w:p w14:paraId="08E69DC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7DDB4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14:paraId="73C5A9FA">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83112">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B02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2" w:type="pct"/>
            <w:tcBorders>
              <w:top w:val="single" w:color="000000" w:sz="4" w:space="0"/>
              <w:left w:val="single" w:color="000000" w:sz="4" w:space="0"/>
              <w:bottom w:val="single" w:color="000000" w:sz="4" w:space="0"/>
            </w:tcBorders>
            <w:shd w:val="clear" w:color="auto" w:fill="auto"/>
            <w:vAlign w:val="center"/>
          </w:tcPr>
          <w:p w14:paraId="26380F55">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14:paraId="5A4C03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2" w:type="pct"/>
            <w:vMerge w:val="continue"/>
            <w:tcBorders>
              <w:top w:val="single" w:color="000000" w:sz="4" w:space="0"/>
              <w:bottom w:val="single" w:color="000000" w:sz="4" w:space="0"/>
              <w:right w:val="single" w:color="000000" w:sz="4" w:space="0"/>
            </w:tcBorders>
            <w:shd w:val="clear" w:color="auto" w:fill="auto"/>
            <w:vAlign w:val="center"/>
          </w:tcPr>
          <w:p w14:paraId="156F5FA1">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C827">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C7ED9">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退换服务内容、（2）退换流程、（3）响应时间、（4）人员安排的全面性、科学性及对本项目的针对性进行评分。方案完整科学、对本项目的针对性强的得4分，每缺1个内容扣1分，每有1处不合理扣0.5分，未提供或不能满足本项目需求得0分。</w:t>
            </w:r>
          </w:p>
        </w:tc>
        <w:tc>
          <w:tcPr>
            <w:tcW w:w="682" w:type="pct"/>
            <w:tcBorders>
              <w:top w:val="single" w:color="000000" w:sz="4" w:space="0"/>
              <w:left w:val="single" w:color="000000" w:sz="4" w:space="0"/>
              <w:bottom w:val="single" w:color="000000" w:sz="4" w:space="0"/>
            </w:tcBorders>
            <w:shd w:val="clear" w:color="auto" w:fill="auto"/>
            <w:vAlign w:val="center"/>
          </w:tcPr>
          <w:p w14:paraId="644E444A">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14:paraId="3CF42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2" w:type="pct"/>
            <w:tcBorders>
              <w:top w:val="single" w:color="000000" w:sz="4" w:space="0"/>
              <w:bottom w:val="single" w:color="000000" w:sz="4" w:space="0"/>
              <w:right w:val="single" w:color="000000" w:sz="4" w:space="0"/>
            </w:tcBorders>
            <w:shd w:val="clear" w:color="auto" w:fill="auto"/>
            <w:vAlign w:val="center"/>
          </w:tcPr>
          <w:p w14:paraId="01070A5E">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36D1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9928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14:paraId="5BE17AE8">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14:paraId="50D6DCC5">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2.报价得分计算。</w:t>
            </w:r>
          </w:p>
          <w:p w14:paraId="77C46DCF">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各有效投标报价以基准价为标准进行比较：（1）每高于基准价1%扣0.4分，以此类推，扣完为止。计算公式为：报价得分=40-[（投标报价-基准价）/基准价]×100×0.4；（2）每低于基准价1%扣0.2分，以此类推，扣完为止。计算公式为：报价得分=40-[（基准价-投标报价）/基准价]×100×0.2。</w:t>
            </w:r>
          </w:p>
        </w:tc>
        <w:tc>
          <w:tcPr>
            <w:tcW w:w="682" w:type="pct"/>
            <w:tcBorders>
              <w:top w:val="single" w:color="000000" w:sz="4" w:space="0"/>
              <w:left w:val="single" w:color="000000" w:sz="4" w:space="0"/>
              <w:bottom w:val="single" w:color="000000" w:sz="4" w:space="0"/>
            </w:tcBorders>
            <w:shd w:val="clear" w:color="auto" w:fill="auto"/>
            <w:vAlign w:val="center"/>
          </w:tcPr>
          <w:p w14:paraId="7C4AB26D">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14:paraId="3312F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2" w:type="pct"/>
            <w:tcBorders>
              <w:top w:val="single" w:color="000000" w:sz="4" w:space="0"/>
              <w:right w:val="single" w:color="000000" w:sz="4" w:space="0"/>
            </w:tcBorders>
            <w:shd w:val="clear" w:color="auto" w:fill="auto"/>
            <w:vAlign w:val="center"/>
          </w:tcPr>
          <w:p w14:paraId="66CBE247">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14:paraId="56E02241">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14:paraId="30151AB0">
            <w:pPr>
              <w:rPr>
                <w:rFonts w:hint="eastAsia" w:ascii="等线" w:hAnsi="等线" w:eastAsia="等线" w:cs="等线"/>
                <w:i w:val="0"/>
                <w:iCs w:val="0"/>
                <w:color w:val="000000"/>
                <w:sz w:val="21"/>
                <w:szCs w:val="21"/>
                <w:highlight w:val="none"/>
                <w:u w:val="none"/>
              </w:rPr>
            </w:pPr>
          </w:p>
        </w:tc>
        <w:tc>
          <w:tcPr>
            <w:tcW w:w="682" w:type="pct"/>
            <w:tcBorders>
              <w:top w:val="single" w:color="000000" w:sz="4" w:space="0"/>
              <w:left w:val="single" w:color="000000" w:sz="4" w:space="0"/>
            </w:tcBorders>
            <w:shd w:val="clear" w:color="auto" w:fill="auto"/>
            <w:vAlign w:val="center"/>
          </w:tcPr>
          <w:p w14:paraId="69600EFC">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14:paraId="256ADFF6">
      <w:pPr>
        <w:pStyle w:val="2"/>
        <w:spacing w:line="360" w:lineRule="auto"/>
        <w:ind w:firstLine="472" w:firstLineChars="225"/>
        <w:rPr>
          <w:rFonts w:hint="eastAsia" w:ascii="宋体" w:hAnsi="宋体" w:cs="宋体"/>
          <w:szCs w:val="21"/>
          <w:highlight w:val="none"/>
        </w:rPr>
      </w:pPr>
    </w:p>
    <w:p w14:paraId="6FC5956B">
      <w:pPr>
        <w:pStyle w:val="2"/>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14:paraId="5A0A853E">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bookmarkStart w:id="415" w:name="_Toc512327974"/>
      <w:bookmarkStart w:id="416" w:name="_Toc61418267"/>
      <w:bookmarkStart w:id="417" w:name="_Toc188181412"/>
    </w:p>
    <w:bookmarkEnd w:id="415"/>
    <w:bookmarkEnd w:id="416"/>
    <w:bookmarkEnd w:id="417"/>
    <w:p w14:paraId="2308A676">
      <w:pPr>
        <w:pStyle w:val="2"/>
        <w:rPr>
          <w:rFonts w:hint="eastAsia" w:ascii="宋体" w:hAnsi="宋体" w:cs="宋体"/>
          <w:b/>
          <w:bCs/>
          <w:sz w:val="28"/>
          <w:szCs w:val="28"/>
          <w:highlight w:val="none"/>
          <w:lang w:val="en-US" w:eastAsia="zh-CN"/>
        </w:rPr>
      </w:pPr>
      <w:r>
        <w:rPr>
          <w:rFonts w:hint="eastAsia" w:ascii="宋体" w:hAnsi="宋体" w:cs="宋体"/>
          <w:b/>
          <w:bCs/>
          <w:sz w:val="28"/>
          <w:szCs w:val="28"/>
          <w:highlight w:val="none"/>
          <w:lang w:val="en-US" w:eastAsia="zh-CN"/>
        </w:rPr>
        <w:t>1.目的</w:t>
      </w:r>
    </w:p>
    <w:p w14:paraId="5484BCF6">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本URS文件旨在以文件的形式描述规定副鸡禽杆菌培养基质量标准。以保证供应商所提供的产品符合我公司的所有要求。</w:t>
      </w:r>
    </w:p>
    <w:p w14:paraId="0ECA34B2">
      <w:pPr>
        <w:pStyle w:val="2"/>
        <w:rPr>
          <w:rFonts w:hint="eastAsia" w:ascii="宋体" w:hAnsi="宋体" w:cs="宋体"/>
          <w:b/>
          <w:bCs/>
          <w:sz w:val="28"/>
          <w:szCs w:val="28"/>
          <w:highlight w:val="none"/>
          <w:lang w:val="en-US" w:eastAsia="zh-CN"/>
        </w:rPr>
      </w:pPr>
      <w:r>
        <w:rPr>
          <w:rFonts w:hint="eastAsia" w:ascii="宋体" w:hAnsi="宋体" w:cs="宋体"/>
          <w:b/>
          <w:bCs/>
          <w:sz w:val="28"/>
          <w:szCs w:val="28"/>
          <w:highlight w:val="none"/>
          <w:lang w:val="en-US" w:eastAsia="zh-CN"/>
        </w:rPr>
        <w:t>2.范围</w:t>
      </w:r>
    </w:p>
    <w:p w14:paraId="68B78E53">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用于规定适用于副鸡禽杆菌A 型 HN3 株；B 型 HN5 株；C 型 SD3 株培养阶段培养基的质量标准。</w:t>
      </w:r>
    </w:p>
    <w:p w14:paraId="2F43D98E">
      <w:pPr>
        <w:pStyle w:val="2"/>
        <w:rPr>
          <w:rFonts w:hint="eastAsia" w:ascii="宋体" w:hAnsi="宋体" w:cs="宋体"/>
          <w:b/>
          <w:bCs/>
          <w:sz w:val="28"/>
          <w:szCs w:val="28"/>
          <w:highlight w:val="none"/>
          <w:lang w:val="en-US" w:eastAsia="zh-CN"/>
        </w:rPr>
      </w:pPr>
      <w:bookmarkStart w:id="418" w:name="_GoBack"/>
      <w:r>
        <w:rPr>
          <w:rFonts w:hint="eastAsia" w:ascii="宋体" w:hAnsi="宋体" w:cs="宋体"/>
          <w:b/>
          <w:bCs/>
          <w:sz w:val="28"/>
          <w:szCs w:val="28"/>
          <w:highlight w:val="none"/>
          <w:lang w:val="en-US" w:eastAsia="zh-CN"/>
        </w:rPr>
        <w:t>3.技术规格</w:t>
      </w:r>
    </w:p>
    <w:bookmarkEnd w:id="418"/>
    <w:p w14:paraId="436FF58A">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URS中用户仅提出基本的质量要求，并未涵盖和限制制造商所提供的产品具有更高的制造标准。制造方的产品应满足国家有关规范和强制性标准要求。</w:t>
      </w:r>
    </w:p>
    <w:p w14:paraId="7D677D0C">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培养基质量标准</w:t>
      </w:r>
    </w:p>
    <w:p w14:paraId="173070DE">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3.1.包装需求</w:t>
      </w:r>
    </w:p>
    <w:p w14:paraId="32CA59CC">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3.1.1包装规格：各组分装量均为配制100L培养基所需的量，即100L包装每袋。</w:t>
      </w:r>
    </w:p>
    <w:p w14:paraId="5FE01E04">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3.1.2标签：完整清晰的显示产品名称、批号、生产日期、有效期等信息</w:t>
      </w:r>
    </w:p>
    <w:p w14:paraId="437EC390">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3.1.3包装材料：粉末组分直接接触包装材料使用铝箔纸包装要求，液体成分直接接触材料使用PP塑料瓶包装。</w:t>
      </w:r>
    </w:p>
    <w:p w14:paraId="7AFBB212">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3.1.4各组分装箱需合理，方便出入库。</w:t>
      </w:r>
    </w:p>
    <w:p w14:paraId="04A5E914">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3.1.5泡沫箱及外包装材料需结实耐用，严禁出现运输过程损坏影响产品质量。</w:t>
      </w:r>
    </w:p>
    <w:p w14:paraId="3D799AB9">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3.2.质量需求</w:t>
      </w:r>
    </w:p>
    <w:p w14:paraId="37763504">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3.2.1性状：固体组分为淡黄色粉末，120目通过率≥70%，液体组分为澄清无沉淀。</w:t>
      </w:r>
    </w:p>
    <w:p w14:paraId="5002FCCD">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3.2.2pH值（每升标示量/L）为5.5~7.5。</w:t>
      </w:r>
    </w:p>
    <w:p w14:paraId="797AC39A">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3.2.3干燥减量的质量分数应≤6.0%。</w:t>
      </w:r>
    </w:p>
    <w:p w14:paraId="709BE51C">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3.2.4配制后渗透压：180~220 mOsm/kg。</w:t>
      </w:r>
    </w:p>
    <w:p w14:paraId="7874915D">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3.2.5微生物限度：细菌数≤1000 CFU/g；霉菌数≤1000 CFU/g。</w:t>
      </w:r>
    </w:p>
    <w:p w14:paraId="447F69A3">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3.2.6干粉培养基配制后细菌内毒素应不高于5EU/ml。</w:t>
      </w:r>
    </w:p>
    <w:p w14:paraId="3BABFCCF">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3.2.7、细菌繁殖试验</w:t>
      </w:r>
    </w:p>
    <w:p w14:paraId="61DD72DC">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在相同条件下，细菌繁殖量需不低于对照培养基细菌繁殖量，且效价及细菌增殖符合公司内控质量标准。</w:t>
      </w:r>
    </w:p>
    <w:p w14:paraId="5DBF018F">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3.3.收货标准</w:t>
      </w:r>
    </w:p>
    <w:p w14:paraId="406BEC96">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3.3.1.如有破损，剔除破损数量，按实际收货数量计算。</w:t>
      </w:r>
    </w:p>
    <w:p w14:paraId="27618076">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3.3.2.同一次供货，对于同一品种、同一规格、同一剂型的，供应商应提供同一批号的产品，若因特殊原因不能满足要求，须提前与采购方协商解决，否则采购方拒收</w:t>
      </w:r>
    </w:p>
    <w:p w14:paraId="44182096">
      <w:pPr>
        <w:pStyle w:val="2"/>
        <w:rPr>
          <w:rFonts w:hint="eastAsia"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3.3.3.因产品的特殊性，成交供应商所供产品小试三批，每批产品不低于100L培养基，若小试不合格，对试用培养基不予结算且有权退回该批次产品。</w:t>
      </w:r>
    </w:p>
    <w:p w14:paraId="60F119B4">
      <w:pPr>
        <w:pStyle w:val="2"/>
        <w:rPr>
          <w:rFonts w:hint="eastAsia" w:ascii="宋体" w:hAnsi="宋体" w:cs="宋体"/>
          <w:b/>
          <w:bCs/>
          <w:sz w:val="28"/>
          <w:szCs w:val="28"/>
          <w:highlight w:val="none"/>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auto"/>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9752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5441">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E66A2">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14:paraId="6BE8DCE0">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7D59E">
    <w:pPr>
      <w:pStyle w:val="31"/>
      <w:framePr w:wrap="around" w:vAnchor="text" w:hAnchor="margin" w:xAlign="right" w:y="1"/>
      <w:rPr>
        <w:rStyle w:val="55"/>
      </w:rPr>
    </w:pPr>
  </w:p>
  <w:p w14:paraId="795C0822">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0E74">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1148BE7">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1AF47">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2E42F">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482E42F">
                    <w:pPr>
                      <w:pStyle w:val="31"/>
                    </w:pPr>
                    <w:r>
                      <w:fldChar w:fldCharType="begin"/>
                    </w:r>
                    <w:r>
                      <w:instrText xml:space="preserve"> PAGE  \* MERGEFORMAT </w:instrText>
                    </w:r>
                    <w:r>
                      <w:fldChar w:fldCharType="separate"/>
                    </w:r>
                    <w:r>
                      <w:t>1</w:t>
                    </w:r>
                    <w:r>
                      <w:fldChar w:fldCharType="end"/>
                    </w:r>
                  </w:p>
                </w:txbxContent>
              </v:textbox>
            </v:shape>
          </w:pict>
        </mc:Fallback>
      </mc:AlternateContent>
    </w:r>
  </w:p>
  <w:p w14:paraId="642405FC">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EE08F">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DC8AF54">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14:paraId="7DC8AF54">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B16B">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DA9D1A1">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3BEF6">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E3E1D">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A5E3E1D">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381ED">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98FED">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EAD7">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104C">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14:paraId="7143C859">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E9D">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9740">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3"/>
  </w:num>
  <w:num w:numId="5">
    <w:abstractNumId w:val="2"/>
  </w:num>
  <w:num w:numId="6">
    <w:abstractNumId w:val="12"/>
  </w:num>
  <w:num w:numId="7">
    <w:abstractNumId w:val="9"/>
  </w:num>
  <w:num w:numId="8">
    <w:abstractNumId w:val="4"/>
  </w:num>
  <w:num w:numId="9">
    <w:abstractNumId w:val="0"/>
  </w:num>
  <w:num w:numId="10">
    <w:abstractNumId w:val="10"/>
  </w:num>
  <w:num w:numId="11">
    <w:abstractNumId w:val="8"/>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99777A"/>
    <w:rsid w:val="03310133"/>
    <w:rsid w:val="033A7147"/>
    <w:rsid w:val="034072F4"/>
    <w:rsid w:val="03D33F78"/>
    <w:rsid w:val="05BD6C4F"/>
    <w:rsid w:val="068A051E"/>
    <w:rsid w:val="07714A42"/>
    <w:rsid w:val="084367D4"/>
    <w:rsid w:val="084E0615"/>
    <w:rsid w:val="09545AC8"/>
    <w:rsid w:val="0AFF4E4A"/>
    <w:rsid w:val="0B933243"/>
    <w:rsid w:val="0BD842AB"/>
    <w:rsid w:val="0BEE13A6"/>
    <w:rsid w:val="0D792EAC"/>
    <w:rsid w:val="0D8D0EA8"/>
    <w:rsid w:val="0E175D7C"/>
    <w:rsid w:val="100F10E1"/>
    <w:rsid w:val="114C6D7B"/>
    <w:rsid w:val="124848DD"/>
    <w:rsid w:val="12AF40AF"/>
    <w:rsid w:val="143E54A0"/>
    <w:rsid w:val="149208C7"/>
    <w:rsid w:val="17493924"/>
    <w:rsid w:val="17524BB4"/>
    <w:rsid w:val="17634B0D"/>
    <w:rsid w:val="1A060CD7"/>
    <w:rsid w:val="1ABD1A3F"/>
    <w:rsid w:val="1C2362A8"/>
    <w:rsid w:val="1C644176"/>
    <w:rsid w:val="1C846CAA"/>
    <w:rsid w:val="1D1919F8"/>
    <w:rsid w:val="1D1E3239"/>
    <w:rsid w:val="1D447F67"/>
    <w:rsid w:val="1D511438"/>
    <w:rsid w:val="1D7E18EE"/>
    <w:rsid w:val="1D952DF5"/>
    <w:rsid w:val="1DA4399A"/>
    <w:rsid w:val="1F1727BF"/>
    <w:rsid w:val="20734F9D"/>
    <w:rsid w:val="21517356"/>
    <w:rsid w:val="217E3D4D"/>
    <w:rsid w:val="21B8302F"/>
    <w:rsid w:val="21ED0E21"/>
    <w:rsid w:val="238649B8"/>
    <w:rsid w:val="23AD4E1E"/>
    <w:rsid w:val="24C741C2"/>
    <w:rsid w:val="25350541"/>
    <w:rsid w:val="268E2E7C"/>
    <w:rsid w:val="27A02191"/>
    <w:rsid w:val="27E04F0C"/>
    <w:rsid w:val="285C308D"/>
    <w:rsid w:val="28865E00"/>
    <w:rsid w:val="289A3148"/>
    <w:rsid w:val="2907617B"/>
    <w:rsid w:val="29A273A6"/>
    <w:rsid w:val="29F518B2"/>
    <w:rsid w:val="2AE26DC9"/>
    <w:rsid w:val="2F6D3579"/>
    <w:rsid w:val="30343EB8"/>
    <w:rsid w:val="31A71994"/>
    <w:rsid w:val="31C03214"/>
    <w:rsid w:val="3371124C"/>
    <w:rsid w:val="33716BC9"/>
    <w:rsid w:val="33DA7906"/>
    <w:rsid w:val="3436155A"/>
    <w:rsid w:val="347A6C66"/>
    <w:rsid w:val="34E83EA9"/>
    <w:rsid w:val="359C48DD"/>
    <w:rsid w:val="35F37D16"/>
    <w:rsid w:val="3674202A"/>
    <w:rsid w:val="38023102"/>
    <w:rsid w:val="384D3D8D"/>
    <w:rsid w:val="38A02D03"/>
    <w:rsid w:val="38A92A23"/>
    <w:rsid w:val="39E25AC3"/>
    <w:rsid w:val="3A601B79"/>
    <w:rsid w:val="3A9A2C2A"/>
    <w:rsid w:val="3BCD47A7"/>
    <w:rsid w:val="3C440E8D"/>
    <w:rsid w:val="3CC80902"/>
    <w:rsid w:val="3D342B6E"/>
    <w:rsid w:val="402D4B16"/>
    <w:rsid w:val="40B567C2"/>
    <w:rsid w:val="411A359C"/>
    <w:rsid w:val="44E645F9"/>
    <w:rsid w:val="45E40A76"/>
    <w:rsid w:val="45EB594E"/>
    <w:rsid w:val="48AC304C"/>
    <w:rsid w:val="49772E24"/>
    <w:rsid w:val="4B6C5100"/>
    <w:rsid w:val="4BE75898"/>
    <w:rsid w:val="4C0C1018"/>
    <w:rsid w:val="4DED1D23"/>
    <w:rsid w:val="4DF06CFE"/>
    <w:rsid w:val="4E2539F2"/>
    <w:rsid w:val="4FE85234"/>
    <w:rsid w:val="50C06A6F"/>
    <w:rsid w:val="51AB25E2"/>
    <w:rsid w:val="531A366F"/>
    <w:rsid w:val="53455313"/>
    <w:rsid w:val="53B7054A"/>
    <w:rsid w:val="54181E8F"/>
    <w:rsid w:val="55AB065F"/>
    <w:rsid w:val="56074CC6"/>
    <w:rsid w:val="56456AAE"/>
    <w:rsid w:val="574F5F4C"/>
    <w:rsid w:val="589715D5"/>
    <w:rsid w:val="59FA3F6D"/>
    <w:rsid w:val="5A0A5462"/>
    <w:rsid w:val="5AAF3A76"/>
    <w:rsid w:val="5ADB1E70"/>
    <w:rsid w:val="5B4C57D4"/>
    <w:rsid w:val="5C3667D4"/>
    <w:rsid w:val="5CDB033A"/>
    <w:rsid w:val="5CFA0384"/>
    <w:rsid w:val="5DAF2A40"/>
    <w:rsid w:val="5E284D12"/>
    <w:rsid w:val="5F042803"/>
    <w:rsid w:val="5F5D6BEB"/>
    <w:rsid w:val="5FAD636F"/>
    <w:rsid w:val="600B149F"/>
    <w:rsid w:val="61994029"/>
    <w:rsid w:val="61F6744C"/>
    <w:rsid w:val="635D0E7E"/>
    <w:rsid w:val="63827325"/>
    <w:rsid w:val="639F5962"/>
    <w:rsid w:val="65130267"/>
    <w:rsid w:val="6A1D6B70"/>
    <w:rsid w:val="6AF56893"/>
    <w:rsid w:val="6B0C4773"/>
    <w:rsid w:val="6B277F37"/>
    <w:rsid w:val="6B716B29"/>
    <w:rsid w:val="6C741EF9"/>
    <w:rsid w:val="6D094D94"/>
    <w:rsid w:val="6DC65A80"/>
    <w:rsid w:val="6E380D0C"/>
    <w:rsid w:val="6ED42A0E"/>
    <w:rsid w:val="6EE168B7"/>
    <w:rsid w:val="70977707"/>
    <w:rsid w:val="711663FD"/>
    <w:rsid w:val="714D5CAB"/>
    <w:rsid w:val="73951FFE"/>
    <w:rsid w:val="753B3AE9"/>
    <w:rsid w:val="76190D95"/>
    <w:rsid w:val="770478DC"/>
    <w:rsid w:val="773C186D"/>
    <w:rsid w:val="78BC2324"/>
    <w:rsid w:val="78CC6D3B"/>
    <w:rsid w:val="78DC67E8"/>
    <w:rsid w:val="792340C6"/>
    <w:rsid w:val="7AAB15D2"/>
    <w:rsid w:val="7B6706DA"/>
    <w:rsid w:val="7C6A2093"/>
    <w:rsid w:val="7CBF52AE"/>
    <w:rsid w:val="7DC70AA0"/>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23073</Words>
  <Characters>24504</Characters>
  <Lines>243</Lines>
  <Paragraphs>68</Paragraphs>
  <TotalTime>0</TotalTime>
  <ScaleCrop>false</ScaleCrop>
  <LinksUpToDate>false</LinksUpToDate>
  <CharactersWithSpaces>27502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钟婧</cp:lastModifiedBy>
  <cp:lastPrinted>2024-03-13T01:27:00Z</cp:lastPrinted>
  <dcterms:modified xsi:type="dcterms:W3CDTF">2024-10-28T09:44:43Z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8D6FC3DBF8254D519C05161FA4153797</vt:lpwstr>
  </property>
</Properties>
</file>