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52042286"/>
      <w:bookmarkStart w:id="1" w:name="_Toc144974478"/>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WKZB-2026-013</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外纸箱</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六八</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10</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11</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13</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14</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16</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17</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18</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19</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20</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21</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22</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23</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24</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25</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26</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27</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28</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30</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WKZB-2026-013</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24469"/>
      <w:bookmarkStart w:id="10" w:name="_Toc8276"/>
      <w:bookmarkStart w:id="11" w:name="_Toc598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外纸箱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采购框架协议，分批送货，采购数量以每次订单为准</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外纸箱</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1963"/>
      <w:bookmarkStart w:id="16" w:name="_Toc15843"/>
      <w:bookmarkStart w:id="17" w:name="_Toc23826"/>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7377"/>
      <w:bookmarkStart w:id="19" w:name="_Toc31840"/>
      <w:bookmarkStart w:id="20" w:name="_Toc8299"/>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49BEF31F">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商入围外纸箱项目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16177"/>
      <w:bookmarkStart w:id="30" w:name="_Toc30277"/>
      <w:bookmarkStart w:id="31" w:name="_Toc14869"/>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32313"/>
      <w:bookmarkStart w:id="34" w:name="_Toc21816"/>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44974495"/>
      <w:bookmarkStart w:id="36" w:name="_Toc179632544"/>
      <w:bookmarkStart w:id="37" w:name="_Toc233102490"/>
      <w:bookmarkStart w:id="38" w:name="_Toc152045527"/>
      <w:bookmarkStart w:id="39" w:name="_Toc109736026"/>
      <w:bookmarkStart w:id="40" w:name="_Toc152042303"/>
      <w:bookmarkStart w:id="41" w:name="_Toc390940505"/>
      <w:bookmarkStart w:id="42" w:name="_Toc2922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bookmarkStart w:id="174" w:name="_GoBack"/>
            <w:bookmarkEnd w:id="174"/>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09736068"/>
      <w:bookmarkStart w:id="44" w:name="_Toc16713"/>
      <w:bookmarkStart w:id="45" w:name="_Toc41522252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Toc480942349"/>
      <w:bookmarkStart w:id="48" w:name="_Ref467988698"/>
      <w:bookmarkStart w:id="49" w:name="_Toc520356217"/>
      <w:bookmarkStart w:id="50" w:name="_Toc30412"/>
      <w:bookmarkStart w:id="51" w:name="_Toc216582813"/>
      <w:bookmarkStart w:id="52" w:name="_Toc109736069"/>
      <w:bookmarkStart w:id="53" w:name="_Toc415222524"/>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单件</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6243"/>
      <w:bookmarkEnd w:id="55"/>
      <w:bookmarkStart w:id="56" w:name="_Hlt520355938"/>
      <w:bookmarkEnd w:id="56"/>
      <w:bookmarkStart w:id="57" w:name="_Ref467988705"/>
      <w:bookmarkStart w:id="58" w:name="_Toc415222525"/>
      <w:bookmarkStart w:id="59" w:name="_Toc19517"/>
      <w:bookmarkStart w:id="60" w:name="_Toc109736070"/>
      <w:bookmarkStart w:id="61" w:name="_Toc216582814"/>
      <w:bookmarkStart w:id="62" w:name="_Toc480942350"/>
      <w:bookmarkStart w:id="63" w:name="_Toc520356218"/>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WKZB-2026-013</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7C51A5DB">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2391"/>
        <w:gridCol w:w="1608"/>
        <w:gridCol w:w="1608"/>
        <w:gridCol w:w="1834"/>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50" w:type="pct"/>
            <w:vAlign w:val="center"/>
          </w:tcPr>
          <w:p w14:paraId="2B9C5326">
            <w:pPr>
              <w:spacing w:line="380" w:lineRule="exact"/>
              <w:jc w:val="center"/>
              <w:rPr>
                <w:rFonts w:ascii="仿宋" w:hAnsi="仿宋" w:eastAsia="仿宋" w:cs="仿宋"/>
                <w:sz w:val="24"/>
                <w:highlight w:val="none"/>
              </w:rPr>
            </w:pPr>
          </w:p>
        </w:tc>
        <w:tc>
          <w:tcPr>
            <w:tcW w:w="1237"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w:t>
            </w:r>
          </w:p>
        </w:tc>
        <w:tc>
          <w:tcPr>
            <w:tcW w:w="832" w:type="pct"/>
            <w:vAlign w:val="center"/>
          </w:tcPr>
          <w:p w14:paraId="2FF5EF85">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元/个</w:t>
            </w:r>
            <w:r>
              <w:rPr>
                <w:rFonts w:hint="eastAsia" w:ascii="仿宋" w:hAnsi="仿宋" w:eastAsia="仿宋" w:cs="仿宋"/>
                <w:sz w:val="24"/>
                <w:highlight w:val="none"/>
              </w:rPr>
              <w:t>）</w:t>
            </w:r>
          </w:p>
        </w:tc>
        <w:tc>
          <w:tcPr>
            <w:tcW w:w="832" w:type="pct"/>
            <w:vAlign w:val="center"/>
          </w:tcPr>
          <w:p w14:paraId="77D0A174">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预计</w:t>
            </w:r>
          </w:p>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采购总量（个）</w:t>
            </w:r>
          </w:p>
        </w:tc>
        <w:tc>
          <w:tcPr>
            <w:tcW w:w="947" w:type="pct"/>
            <w:vAlign w:val="center"/>
          </w:tcPr>
          <w:p w14:paraId="32B39F3B">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50" w:type="pct"/>
            <w:tcBorders>
              <w:bottom w:val="single" w:color="auto" w:sz="4" w:space="0"/>
              <w:right w:val="single" w:color="auto" w:sz="4" w:space="0"/>
            </w:tcBorders>
            <w:vAlign w:val="center"/>
          </w:tcPr>
          <w:p w14:paraId="71FFFB7A">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500ml*20瓶纸箱</w:t>
            </w:r>
          </w:p>
        </w:tc>
        <w:tc>
          <w:tcPr>
            <w:tcW w:w="1237"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535*380*255mm</w:t>
            </w:r>
          </w:p>
        </w:tc>
        <w:tc>
          <w:tcPr>
            <w:tcW w:w="832"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5EC2FADC">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12,436</w:t>
            </w:r>
          </w:p>
        </w:tc>
        <w:tc>
          <w:tcPr>
            <w:tcW w:w="947"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p>
        </w:tc>
      </w:tr>
      <w:tr w14:paraId="528D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15E0F6CA">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国药威克专供抗体外纸箱  500ml</w:t>
            </w:r>
          </w:p>
        </w:tc>
        <w:tc>
          <w:tcPr>
            <w:tcW w:w="1237" w:type="pct"/>
            <w:tcBorders>
              <w:left w:val="single" w:color="auto" w:sz="4" w:space="0"/>
              <w:bottom w:val="single" w:color="auto" w:sz="4" w:space="0"/>
              <w:right w:val="single" w:color="auto" w:sz="4" w:space="0"/>
            </w:tcBorders>
            <w:vAlign w:val="center"/>
          </w:tcPr>
          <w:p w14:paraId="3DB04C99">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392.5*317.5*175mm</w:t>
            </w:r>
          </w:p>
        </w:tc>
        <w:tc>
          <w:tcPr>
            <w:tcW w:w="832" w:type="pct"/>
            <w:tcBorders>
              <w:left w:val="single" w:color="auto" w:sz="4" w:space="0"/>
              <w:bottom w:val="single" w:color="auto" w:sz="4" w:space="0"/>
              <w:right w:val="single" w:color="auto" w:sz="4" w:space="0"/>
            </w:tcBorders>
            <w:vAlign w:val="center"/>
          </w:tcPr>
          <w:p w14:paraId="190E0D67">
            <w:pPr>
              <w:keepNext w:val="0"/>
              <w:keepLines w:val="0"/>
              <w:widowControl/>
              <w:suppressLineNumbers w:val="0"/>
              <w:jc w:val="both"/>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832" w:type="pct"/>
            <w:tcBorders>
              <w:left w:val="single" w:color="auto" w:sz="4" w:space="0"/>
              <w:bottom w:val="single" w:color="auto" w:sz="4" w:space="0"/>
              <w:right w:val="single" w:color="auto" w:sz="4" w:space="0"/>
            </w:tcBorders>
            <w:vAlign w:val="center"/>
          </w:tcPr>
          <w:p w14:paraId="2E92EFF0">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12,300</w:t>
            </w:r>
          </w:p>
        </w:tc>
        <w:tc>
          <w:tcPr>
            <w:tcW w:w="947" w:type="pct"/>
            <w:tcBorders>
              <w:left w:val="single" w:color="auto" w:sz="4" w:space="0"/>
              <w:bottom w:val="single" w:color="auto" w:sz="4" w:space="0"/>
            </w:tcBorders>
            <w:vAlign w:val="center"/>
          </w:tcPr>
          <w:p w14:paraId="6118A571">
            <w:pPr>
              <w:spacing w:line="380" w:lineRule="exact"/>
              <w:jc w:val="center"/>
              <w:rPr>
                <w:rFonts w:hint="default" w:ascii="仿宋" w:hAnsi="仿宋" w:eastAsia="仿宋" w:cs="仿宋"/>
                <w:sz w:val="24"/>
                <w:highlight w:val="none"/>
                <w:lang w:val="en-US" w:eastAsia="zh-CN"/>
              </w:rPr>
            </w:pPr>
          </w:p>
        </w:tc>
      </w:tr>
      <w:tr w14:paraId="4D41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1303D7C1">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250ml*40瓶纸箱</w:t>
            </w:r>
          </w:p>
        </w:tc>
        <w:tc>
          <w:tcPr>
            <w:tcW w:w="1237" w:type="pct"/>
            <w:tcBorders>
              <w:left w:val="single" w:color="auto" w:sz="4" w:space="0"/>
              <w:bottom w:val="single" w:color="auto" w:sz="4" w:space="0"/>
              <w:right w:val="single" w:color="auto" w:sz="4" w:space="0"/>
            </w:tcBorders>
            <w:vAlign w:val="center"/>
          </w:tcPr>
          <w:p w14:paraId="502E5056">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490*342*338mm</w:t>
            </w:r>
          </w:p>
        </w:tc>
        <w:tc>
          <w:tcPr>
            <w:tcW w:w="832" w:type="pct"/>
            <w:tcBorders>
              <w:left w:val="single" w:color="auto" w:sz="4" w:space="0"/>
              <w:bottom w:val="single" w:color="auto" w:sz="4" w:space="0"/>
              <w:right w:val="single" w:color="auto" w:sz="4" w:space="0"/>
            </w:tcBorders>
            <w:vAlign w:val="center"/>
          </w:tcPr>
          <w:p w14:paraId="011573EE">
            <w:pPr>
              <w:keepNext w:val="0"/>
              <w:keepLines w:val="0"/>
              <w:widowControl/>
              <w:suppressLineNumbers w:val="0"/>
              <w:jc w:val="both"/>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832" w:type="pct"/>
            <w:tcBorders>
              <w:left w:val="single" w:color="auto" w:sz="4" w:space="0"/>
              <w:bottom w:val="single" w:color="auto" w:sz="4" w:space="0"/>
              <w:right w:val="single" w:color="auto" w:sz="4" w:space="0"/>
            </w:tcBorders>
            <w:vAlign w:val="center"/>
          </w:tcPr>
          <w:p w14:paraId="5F03EFF9">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22,720 </w:t>
            </w:r>
          </w:p>
        </w:tc>
        <w:tc>
          <w:tcPr>
            <w:tcW w:w="947" w:type="pct"/>
            <w:tcBorders>
              <w:left w:val="single" w:color="auto" w:sz="4" w:space="0"/>
              <w:bottom w:val="single" w:color="auto" w:sz="4" w:space="0"/>
            </w:tcBorders>
            <w:vAlign w:val="center"/>
          </w:tcPr>
          <w:p w14:paraId="50015989">
            <w:pPr>
              <w:spacing w:line="380" w:lineRule="exact"/>
              <w:jc w:val="center"/>
              <w:rPr>
                <w:rFonts w:hint="default" w:ascii="仿宋" w:hAnsi="仿宋" w:eastAsia="仿宋" w:cs="仿宋"/>
                <w:sz w:val="24"/>
                <w:highlight w:val="none"/>
                <w:lang w:val="en-US" w:eastAsia="zh-CN"/>
              </w:rPr>
            </w:pPr>
          </w:p>
        </w:tc>
      </w:tr>
      <w:tr w14:paraId="2D24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048FAA88">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冻干外纸</w:t>
            </w:r>
            <w:r>
              <w:rPr>
                <w:rFonts w:ascii="Arial" w:hAnsi="Arial" w:eastAsia="等线" w:cs="Arial"/>
                <w:i w:val="0"/>
                <w:iCs w:val="0"/>
                <w:color w:val="000000"/>
                <w:kern w:val="0"/>
                <w:sz w:val="20"/>
                <w:szCs w:val="20"/>
                <w:u w:val="none"/>
                <w:lang w:val="en-US" w:eastAsia="zh-CN" w:bidi="ar"/>
              </w:rPr>
              <w:t>箱</w:t>
            </w:r>
          </w:p>
        </w:tc>
        <w:tc>
          <w:tcPr>
            <w:tcW w:w="1237" w:type="pct"/>
            <w:tcBorders>
              <w:left w:val="single" w:color="auto" w:sz="4" w:space="0"/>
              <w:bottom w:val="single" w:color="auto" w:sz="4" w:space="0"/>
              <w:right w:val="single" w:color="auto" w:sz="4" w:space="0"/>
            </w:tcBorders>
            <w:vAlign w:val="center"/>
          </w:tcPr>
          <w:p w14:paraId="763C0E2E">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478*320*335mm</w:t>
            </w:r>
          </w:p>
        </w:tc>
        <w:tc>
          <w:tcPr>
            <w:tcW w:w="832" w:type="pct"/>
            <w:tcBorders>
              <w:left w:val="single" w:color="auto" w:sz="4" w:space="0"/>
              <w:bottom w:val="single" w:color="auto" w:sz="4" w:space="0"/>
              <w:right w:val="single" w:color="auto" w:sz="4" w:space="0"/>
            </w:tcBorders>
            <w:vAlign w:val="center"/>
          </w:tcPr>
          <w:p w14:paraId="3E0516E9">
            <w:pPr>
              <w:keepNext w:val="0"/>
              <w:keepLines w:val="0"/>
              <w:widowControl/>
              <w:suppressLineNumbers w:val="0"/>
              <w:jc w:val="both"/>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832" w:type="pct"/>
            <w:tcBorders>
              <w:left w:val="single" w:color="auto" w:sz="4" w:space="0"/>
              <w:bottom w:val="single" w:color="auto" w:sz="4" w:space="0"/>
              <w:right w:val="single" w:color="auto" w:sz="4" w:space="0"/>
            </w:tcBorders>
            <w:vAlign w:val="center"/>
          </w:tcPr>
          <w:p w14:paraId="2D60E201">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10,440 </w:t>
            </w:r>
          </w:p>
        </w:tc>
        <w:tc>
          <w:tcPr>
            <w:tcW w:w="947" w:type="pct"/>
            <w:tcBorders>
              <w:left w:val="single" w:color="auto" w:sz="4" w:space="0"/>
              <w:bottom w:val="single" w:color="auto" w:sz="4" w:space="0"/>
            </w:tcBorders>
            <w:vAlign w:val="center"/>
          </w:tcPr>
          <w:p w14:paraId="2A6669E2">
            <w:pPr>
              <w:spacing w:line="380" w:lineRule="exact"/>
              <w:jc w:val="center"/>
              <w:rPr>
                <w:rFonts w:hint="default" w:ascii="仿宋" w:hAnsi="仿宋" w:eastAsia="仿宋" w:cs="仿宋"/>
                <w:sz w:val="24"/>
                <w:highlight w:val="none"/>
                <w:lang w:val="en-US" w:eastAsia="zh-CN"/>
              </w:rPr>
            </w:pPr>
          </w:p>
        </w:tc>
      </w:tr>
      <w:tr w14:paraId="679D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57313532">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蓝耳泡沫箱用纸箱</w:t>
            </w:r>
          </w:p>
        </w:tc>
        <w:tc>
          <w:tcPr>
            <w:tcW w:w="1237" w:type="pct"/>
            <w:tcBorders>
              <w:left w:val="single" w:color="auto" w:sz="4" w:space="0"/>
              <w:bottom w:val="single" w:color="auto" w:sz="4" w:space="0"/>
              <w:right w:val="single" w:color="auto" w:sz="4" w:space="0"/>
            </w:tcBorders>
            <w:vAlign w:val="center"/>
          </w:tcPr>
          <w:p w14:paraId="13BF7738">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440*340*400mm</w:t>
            </w:r>
          </w:p>
        </w:tc>
        <w:tc>
          <w:tcPr>
            <w:tcW w:w="832" w:type="pct"/>
            <w:tcBorders>
              <w:left w:val="single" w:color="auto" w:sz="4" w:space="0"/>
              <w:bottom w:val="single" w:color="auto" w:sz="4" w:space="0"/>
              <w:right w:val="single" w:color="auto" w:sz="4" w:space="0"/>
            </w:tcBorders>
            <w:vAlign w:val="center"/>
          </w:tcPr>
          <w:p w14:paraId="37227F63">
            <w:pPr>
              <w:keepNext w:val="0"/>
              <w:keepLines w:val="0"/>
              <w:widowControl/>
              <w:suppressLineNumbers w:val="0"/>
              <w:jc w:val="both"/>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832" w:type="pct"/>
            <w:tcBorders>
              <w:left w:val="single" w:color="auto" w:sz="4" w:space="0"/>
              <w:bottom w:val="single" w:color="auto" w:sz="4" w:space="0"/>
              <w:right w:val="single" w:color="auto" w:sz="4" w:space="0"/>
            </w:tcBorders>
            <w:vAlign w:val="center"/>
          </w:tcPr>
          <w:p w14:paraId="72F2F33B">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1,200</w:t>
            </w:r>
          </w:p>
        </w:tc>
        <w:tc>
          <w:tcPr>
            <w:tcW w:w="947" w:type="pct"/>
            <w:tcBorders>
              <w:left w:val="single" w:color="auto" w:sz="4" w:space="0"/>
              <w:bottom w:val="single" w:color="auto" w:sz="4" w:space="0"/>
            </w:tcBorders>
            <w:vAlign w:val="center"/>
          </w:tcPr>
          <w:p w14:paraId="10E9109E">
            <w:pPr>
              <w:spacing w:line="380" w:lineRule="exact"/>
              <w:jc w:val="center"/>
              <w:rPr>
                <w:rFonts w:hint="default" w:ascii="仿宋" w:hAnsi="仿宋" w:eastAsia="仿宋" w:cs="仿宋"/>
                <w:sz w:val="24"/>
                <w:highlight w:val="none"/>
                <w:lang w:val="en-US" w:eastAsia="zh-CN"/>
              </w:rPr>
            </w:pPr>
          </w:p>
        </w:tc>
      </w:tr>
      <w:tr w14:paraId="1480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0F50139F">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Style w:val="211"/>
                <w:rFonts w:eastAsia="等线"/>
                <w:lang w:val="en-US" w:eastAsia="zh-CN" w:bidi="ar"/>
              </w:rPr>
              <w:t>25m</w:t>
            </w:r>
            <w:r>
              <w:rPr>
                <w:rFonts w:hint="eastAsia" w:ascii="宋体" w:hAnsi="宋体" w:eastAsia="宋体" w:cs="宋体"/>
                <w:i w:val="0"/>
                <w:iCs w:val="0"/>
                <w:color w:val="000000"/>
                <w:kern w:val="0"/>
                <w:sz w:val="20"/>
                <w:szCs w:val="20"/>
                <w:u w:val="none"/>
                <w:lang w:val="en-US" w:eastAsia="zh-CN" w:bidi="ar"/>
              </w:rPr>
              <w:t>l疫苗专用稀释液外纸箱</w:t>
            </w:r>
          </w:p>
        </w:tc>
        <w:tc>
          <w:tcPr>
            <w:tcW w:w="1237" w:type="pct"/>
            <w:tcBorders>
              <w:left w:val="single" w:color="auto" w:sz="4" w:space="0"/>
              <w:bottom w:val="single" w:color="auto" w:sz="4" w:space="0"/>
              <w:right w:val="single" w:color="auto" w:sz="4" w:space="0"/>
            </w:tcBorders>
            <w:vAlign w:val="center"/>
          </w:tcPr>
          <w:p w14:paraId="5FD612E2">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338*167*403mm25ml</w:t>
            </w:r>
          </w:p>
        </w:tc>
        <w:tc>
          <w:tcPr>
            <w:tcW w:w="832" w:type="pct"/>
            <w:tcBorders>
              <w:left w:val="single" w:color="auto" w:sz="4" w:space="0"/>
              <w:bottom w:val="single" w:color="auto" w:sz="4" w:space="0"/>
              <w:right w:val="single" w:color="auto" w:sz="4" w:space="0"/>
            </w:tcBorders>
            <w:vAlign w:val="center"/>
          </w:tcPr>
          <w:p w14:paraId="0F828A79">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4870FDC7">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2,600 </w:t>
            </w:r>
          </w:p>
        </w:tc>
        <w:tc>
          <w:tcPr>
            <w:tcW w:w="947" w:type="pct"/>
            <w:tcBorders>
              <w:left w:val="single" w:color="auto" w:sz="4" w:space="0"/>
              <w:bottom w:val="single" w:color="auto" w:sz="4" w:space="0"/>
            </w:tcBorders>
            <w:vAlign w:val="center"/>
          </w:tcPr>
          <w:p w14:paraId="1F8213EB">
            <w:pPr>
              <w:spacing w:line="380" w:lineRule="exact"/>
              <w:jc w:val="center"/>
              <w:rPr>
                <w:rFonts w:hint="default" w:ascii="仿宋" w:hAnsi="仿宋" w:eastAsia="仿宋" w:cs="仿宋"/>
                <w:sz w:val="24"/>
                <w:highlight w:val="none"/>
                <w:lang w:val="en-US" w:eastAsia="zh-CN"/>
              </w:rPr>
            </w:pPr>
          </w:p>
        </w:tc>
      </w:tr>
      <w:tr w14:paraId="5A54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59AA9A8E">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发运小纸箱</w:t>
            </w:r>
          </w:p>
        </w:tc>
        <w:tc>
          <w:tcPr>
            <w:tcW w:w="1237" w:type="pct"/>
            <w:tcBorders>
              <w:left w:val="single" w:color="auto" w:sz="4" w:space="0"/>
              <w:bottom w:val="single" w:color="auto" w:sz="4" w:space="0"/>
              <w:right w:val="single" w:color="auto" w:sz="4" w:space="0"/>
            </w:tcBorders>
            <w:vAlign w:val="center"/>
          </w:tcPr>
          <w:p w14:paraId="22AD6A47">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380*270*230mm</w:t>
            </w:r>
          </w:p>
        </w:tc>
        <w:tc>
          <w:tcPr>
            <w:tcW w:w="832" w:type="pct"/>
            <w:tcBorders>
              <w:left w:val="single" w:color="auto" w:sz="4" w:space="0"/>
              <w:bottom w:val="single" w:color="auto" w:sz="4" w:space="0"/>
              <w:right w:val="single" w:color="auto" w:sz="4" w:space="0"/>
            </w:tcBorders>
            <w:vAlign w:val="center"/>
          </w:tcPr>
          <w:p w14:paraId="67D6D1FA">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631A0326">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950</w:t>
            </w:r>
          </w:p>
        </w:tc>
        <w:tc>
          <w:tcPr>
            <w:tcW w:w="947" w:type="pct"/>
            <w:tcBorders>
              <w:left w:val="single" w:color="auto" w:sz="4" w:space="0"/>
              <w:bottom w:val="single" w:color="auto" w:sz="4" w:space="0"/>
            </w:tcBorders>
            <w:vAlign w:val="center"/>
          </w:tcPr>
          <w:p w14:paraId="1A90CBD3">
            <w:pPr>
              <w:spacing w:line="380" w:lineRule="exact"/>
              <w:jc w:val="center"/>
              <w:rPr>
                <w:rFonts w:hint="default" w:ascii="仿宋" w:hAnsi="仿宋" w:eastAsia="仿宋" w:cs="仿宋"/>
                <w:sz w:val="24"/>
                <w:highlight w:val="none"/>
                <w:lang w:val="en-US" w:eastAsia="zh-CN"/>
              </w:rPr>
            </w:pPr>
          </w:p>
        </w:tc>
      </w:tr>
      <w:tr w14:paraId="00BC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7829899A">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疫苗专用稀释液外纸箱/50ml</w:t>
            </w:r>
          </w:p>
        </w:tc>
        <w:tc>
          <w:tcPr>
            <w:tcW w:w="1237" w:type="pct"/>
            <w:tcBorders>
              <w:left w:val="single" w:color="auto" w:sz="4" w:space="0"/>
              <w:bottom w:val="single" w:color="auto" w:sz="4" w:space="0"/>
              <w:right w:val="single" w:color="auto" w:sz="4" w:space="0"/>
            </w:tcBorders>
            <w:vAlign w:val="center"/>
          </w:tcPr>
          <w:p w14:paraId="5804C566">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405mmx333mmx167mm</w:t>
            </w:r>
          </w:p>
        </w:tc>
        <w:tc>
          <w:tcPr>
            <w:tcW w:w="832" w:type="pct"/>
            <w:tcBorders>
              <w:left w:val="single" w:color="auto" w:sz="4" w:space="0"/>
              <w:bottom w:val="single" w:color="auto" w:sz="4" w:space="0"/>
              <w:right w:val="single" w:color="auto" w:sz="4" w:space="0"/>
            </w:tcBorders>
            <w:vAlign w:val="center"/>
          </w:tcPr>
          <w:p w14:paraId="6EE3C8F9">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309E4EE1">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2,100 </w:t>
            </w:r>
          </w:p>
        </w:tc>
        <w:tc>
          <w:tcPr>
            <w:tcW w:w="947" w:type="pct"/>
            <w:tcBorders>
              <w:left w:val="single" w:color="auto" w:sz="4" w:space="0"/>
              <w:bottom w:val="single" w:color="auto" w:sz="4" w:space="0"/>
            </w:tcBorders>
            <w:vAlign w:val="center"/>
          </w:tcPr>
          <w:p w14:paraId="58EC6F33">
            <w:pPr>
              <w:spacing w:line="380" w:lineRule="exact"/>
              <w:jc w:val="center"/>
              <w:rPr>
                <w:rFonts w:hint="default" w:ascii="仿宋" w:hAnsi="仿宋" w:eastAsia="仿宋" w:cs="仿宋"/>
                <w:sz w:val="24"/>
                <w:highlight w:val="none"/>
                <w:lang w:val="en-US" w:eastAsia="zh-CN"/>
              </w:rPr>
            </w:pPr>
          </w:p>
        </w:tc>
      </w:tr>
      <w:tr w14:paraId="2E9D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58271865">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圆环圆支通用外纸箱</w:t>
            </w:r>
          </w:p>
        </w:tc>
        <w:tc>
          <w:tcPr>
            <w:tcW w:w="1237" w:type="pct"/>
            <w:tcBorders>
              <w:left w:val="single" w:color="auto" w:sz="4" w:space="0"/>
              <w:bottom w:val="single" w:color="auto" w:sz="4" w:space="0"/>
              <w:right w:val="single" w:color="auto" w:sz="4" w:space="0"/>
            </w:tcBorders>
            <w:vAlign w:val="center"/>
          </w:tcPr>
          <w:p w14:paraId="4E2347CD">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438mm*357mm*330mm</w:t>
            </w:r>
          </w:p>
        </w:tc>
        <w:tc>
          <w:tcPr>
            <w:tcW w:w="832" w:type="pct"/>
            <w:tcBorders>
              <w:left w:val="single" w:color="auto" w:sz="4" w:space="0"/>
              <w:bottom w:val="single" w:color="auto" w:sz="4" w:space="0"/>
              <w:right w:val="single" w:color="auto" w:sz="4" w:space="0"/>
            </w:tcBorders>
            <w:vAlign w:val="center"/>
          </w:tcPr>
          <w:p w14:paraId="14362742">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1BF0185D">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1,700</w:t>
            </w:r>
          </w:p>
        </w:tc>
        <w:tc>
          <w:tcPr>
            <w:tcW w:w="947" w:type="pct"/>
            <w:tcBorders>
              <w:left w:val="single" w:color="auto" w:sz="4" w:space="0"/>
              <w:bottom w:val="single" w:color="auto" w:sz="4" w:space="0"/>
            </w:tcBorders>
            <w:vAlign w:val="center"/>
          </w:tcPr>
          <w:p w14:paraId="6A7A35EC">
            <w:pPr>
              <w:spacing w:line="380" w:lineRule="exact"/>
              <w:jc w:val="center"/>
              <w:rPr>
                <w:rFonts w:hint="default" w:ascii="仿宋" w:hAnsi="仿宋" w:eastAsia="仿宋" w:cs="仿宋"/>
                <w:sz w:val="24"/>
                <w:highlight w:val="none"/>
                <w:lang w:val="en-US" w:eastAsia="zh-CN"/>
              </w:rPr>
            </w:pPr>
          </w:p>
        </w:tc>
      </w:tr>
      <w:tr w14:paraId="7F0B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10022A00">
            <w:pPr>
              <w:keepNext w:val="0"/>
              <w:keepLines w:val="0"/>
              <w:widowControl/>
              <w:suppressLineNumbers w:val="0"/>
              <w:jc w:val="center"/>
              <w:textAlignment w:val="bottom"/>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20ml外纸箱</w:t>
            </w:r>
          </w:p>
        </w:tc>
        <w:tc>
          <w:tcPr>
            <w:tcW w:w="1237" w:type="pct"/>
            <w:tcBorders>
              <w:left w:val="single" w:color="auto" w:sz="4" w:space="0"/>
              <w:bottom w:val="single" w:color="auto" w:sz="4" w:space="0"/>
              <w:right w:val="single" w:color="auto" w:sz="4" w:space="0"/>
            </w:tcBorders>
            <w:vAlign w:val="center"/>
          </w:tcPr>
          <w:p w14:paraId="7A54CDC8">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493*353*451.5mm</w:t>
            </w:r>
          </w:p>
        </w:tc>
        <w:tc>
          <w:tcPr>
            <w:tcW w:w="832" w:type="pct"/>
            <w:tcBorders>
              <w:left w:val="single" w:color="auto" w:sz="4" w:space="0"/>
              <w:bottom w:val="single" w:color="auto" w:sz="4" w:space="0"/>
              <w:right w:val="single" w:color="auto" w:sz="4" w:space="0"/>
            </w:tcBorders>
            <w:vAlign w:val="center"/>
          </w:tcPr>
          <w:p w14:paraId="68E66C1E">
            <w:pPr>
              <w:keepNext w:val="0"/>
              <w:keepLines w:val="0"/>
              <w:widowControl/>
              <w:suppressLineNumbers w:val="0"/>
              <w:jc w:val="both"/>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013D9FF9">
            <w:pPr>
              <w:keepNext w:val="0"/>
              <w:keepLines w:val="0"/>
              <w:widowControl/>
              <w:suppressLineNumbers w:val="0"/>
              <w:jc w:val="center"/>
              <w:textAlignment w:val="center"/>
              <w:rPr>
                <w:rFonts w:ascii="仿宋" w:hAnsi="仿宋" w:eastAsia="仿宋" w:cs="仿宋"/>
                <w:sz w:val="24"/>
                <w:highlight w:val="none"/>
              </w:rPr>
            </w:pPr>
            <w:r>
              <w:rPr>
                <w:rFonts w:hint="eastAsia" w:ascii="宋体" w:hAnsi="宋体" w:eastAsia="宋体" w:cs="宋体"/>
                <w:i w:val="0"/>
                <w:iCs w:val="0"/>
                <w:color w:val="000000"/>
                <w:kern w:val="0"/>
                <w:sz w:val="22"/>
                <w:szCs w:val="22"/>
                <w:u w:val="none"/>
                <w:lang w:val="en-US" w:eastAsia="zh-CN" w:bidi="ar"/>
              </w:rPr>
              <w:t xml:space="preserve"> 600</w:t>
            </w:r>
          </w:p>
        </w:tc>
        <w:tc>
          <w:tcPr>
            <w:tcW w:w="947" w:type="pct"/>
            <w:tcBorders>
              <w:left w:val="single" w:color="auto" w:sz="4" w:space="0"/>
              <w:bottom w:val="single" w:color="auto" w:sz="4" w:space="0"/>
            </w:tcBorders>
            <w:vAlign w:val="center"/>
          </w:tcPr>
          <w:p w14:paraId="4ACFC6C3">
            <w:pPr>
              <w:spacing w:line="380" w:lineRule="exact"/>
              <w:jc w:val="center"/>
              <w:rPr>
                <w:rFonts w:hint="default" w:ascii="仿宋" w:hAnsi="仿宋" w:eastAsia="仿宋" w:cs="仿宋"/>
                <w:sz w:val="24"/>
                <w:highlight w:val="none"/>
                <w:lang w:val="en-US" w:eastAsia="zh-CN"/>
              </w:rPr>
            </w:pPr>
          </w:p>
        </w:tc>
      </w:tr>
      <w:tr w14:paraId="47B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4AB5283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3849" w:type="pct"/>
            <w:gridSpan w:val="4"/>
            <w:tcBorders>
              <w:left w:val="single" w:color="auto" w:sz="4" w:space="0"/>
              <w:bottom w:val="single" w:color="auto" w:sz="4" w:space="0"/>
            </w:tcBorders>
            <w:vAlign w:val="center"/>
          </w:tcPr>
          <w:p w14:paraId="6A6F2FD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tc>
      </w:tr>
      <w:tr w14:paraId="2F7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50" w:type="pct"/>
            <w:tcBorders>
              <w:bottom w:val="single" w:color="auto" w:sz="4" w:space="0"/>
              <w:right w:val="single" w:color="auto" w:sz="4" w:space="0"/>
            </w:tcBorders>
            <w:vAlign w:val="center"/>
          </w:tcPr>
          <w:p w14:paraId="02E9C5FA">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3849" w:type="pct"/>
            <w:gridSpan w:val="4"/>
            <w:tcBorders>
              <w:left w:val="single" w:color="auto" w:sz="4" w:space="0"/>
              <w:bottom w:val="single" w:color="auto" w:sz="4" w:space="0"/>
            </w:tcBorders>
            <w:vAlign w:val="center"/>
          </w:tcPr>
          <w:p w14:paraId="17D6C21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按照合同约定供货并保证质量</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415222529"/>
      <w:bookmarkStart w:id="65" w:name="_Toc216582818"/>
      <w:bookmarkStart w:id="66" w:name="_Toc109736072"/>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WKZB-2026-013</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付款方式：货物验收合格后开具增值税专用发票，四个月后付款，可接受50%银行承兑汇票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因包材特殊性，经质检不合格品不予退还，扣减数量结算。</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415222528"/>
      <w:bookmarkStart w:id="70" w:name="_Toc216582817"/>
      <w:bookmarkStart w:id="71" w:name="_Toc109736073"/>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WKZB-2026-013</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w:t>
      </w:r>
      <w:r>
        <w:rPr>
          <w:rFonts w:hint="eastAsia" w:hAnsi="宋体" w:cs="宋体"/>
          <w:szCs w:val="21"/>
          <w:highlight w:val="none"/>
          <w:lang w:val="en-US" w:eastAsia="zh-CN"/>
        </w:rPr>
        <w:t>四</w:t>
      </w:r>
      <w:r>
        <w:rPr>
          <w:rFonts w:hint="eastAsia" w:hAnsi="宋体" w:cs="宋体"/>
          <w:szCs w:val="21"/>
          <w:highlight w:val="none"/>
        </w:rPr>
        <w:t>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对照第四章要求填写，对符合的填写响应，不符合的说明“正偏离”或“负偏离”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Ref467988543"/>
      <w:bookmarkStart w:id="74" w:name="_Toc480942355"/>
      <w:bookmarkStart w:id="75" w:name="_Toc520356224"/>
      <w:bookmarkStart w:id="76" w:name="_Toc109736074"/>
      <w:bookmarkStart w:id="77" w:name="_Toc216582819"/>
      <w:bookmarkStart w:id="78" w:name="_Toc415222530"/>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274121"/>
      <w:bookmarkEnd w:id="82"/>
      <w:bookmarkStart w:id="83" w:name="_Hlt520343392"/>
      <w:bookmarkEnd w:id="83"/>
      <w:bookmarkStart w:id="84" w:name="_Hlt520350918"/>
      <w:bookmarkEnd w:id="84"/>
      <w:bookmarkStart w:id="85" w:name="_Hlt520274407"/>
      <w:bookmarkEnd w:id="85"/>
      <w:bookmarkStart w:id="86" w:name="_Hlt520343000"/>
      <w:bookmarkEnd w:id="86"/>
      <w:bookmarkStart w:id="87" w:name="_Hlt520273711"/>
      <w:bookmarkEnd w:id="87"/>
      <w:bookmarkStart w:id="88" w:name="_Hlt520350957"/>
      <w:bookmarkEnd w:id="88"/>
      <w:bookmarkStart w:id="89" w:name="_Hlt520274065"/>
      <w:bookmarkEnd w:id="89"/>
      <w:bookmarkStart w:id="90" w:name="_Hlt520273973"/>
      <w:bookmarkEnd w:id="90"/>
      <w:bookmarkStart w:id="91" w:name="_Hlt520274393"/>
      <w:bookmarkEnd w:id="91"/>
      <w:bookmarkStart w:id="92" w:name="_Hlt520271212"/>
      <w:bookmarkEnd w:id="92"/>
      <w:bookmarkStart w:id="93" w:name="_Ref467988479"/>
      <w:bookmarkStart w:id="94" w:name="_Ref467990101"/>
      <w:bookmarkStart w:id="95" w:name="_Toc520356228"/>
      <w:bookmarkStart w:id="96" w:name="_Ref467990058"/>
      <w:bookmarkStart w:id="97" w:name="_Ref467990100"/>
      <w:bookmarkStart w:id="98" w:name="_Toc480942358"/>
      <w:bookmarkStart w:id="99" w:name="_Ref467988485"/>
      <w:bookmarkStart w:id="100" w:name="_Toc480942357"/>
      <w:bookmarkStart w:id="101" w:name="_Ref467988471"/>
      <w:bookmarkStart w:id="102" w:name="_Toc520125062"/>
      <w:bookmarkStart w:id="103" w:name="_Toc520125061"/>
      <w:bookmarkStart w:id="104" w:name="_Ref467990064"/>
      <w:bookmarkStart w:id="105" w:name="_Toc520356229"/>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WKZB-2026-013</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109736075"/>
      <w:bookmarkStart w:id="118" w:name="_Toc218935355"/>
      <w:bookmarkStart w:id="119" w:name="_Toc220229434"/>
      <w:bookmarkStart w:id="120" w:name="_Toc219175639"/>
      <w:bookmarkStart w:id="121" w:name="_Toc216582826"/>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认证证书、质量检测报告等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20D8C665">
      <w:pPr>
        <w:keepNext/>
        <w:numPr>
          <w:ilvl w:val="0"/>
          <w:numId w:val="11"/>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128" w:name="_Toc21744"/>
      <w:bookmarkStart w:id="129" w:name="_Toc18725"/>
      <w:bookmarkStart w:id="130" w:name="_Toc1561"/>
      <w:bookmarkStart w:id="131" w:name="_Toc188181412"/>
      <w:bookmarkStart w:id="132" w:name="_Toc61418267"/>
      <w:r>
        <w:rPr>
          <w:rFonts w:hint="eastAsia" w:ascii="宋体" w:hAnsi="宋体" w:eastAsia="宋体" w:cs="Times New Roman"/>
          <w:b/>
          <w:caps w:val="0"/>
          <w:kern w:val="28"/>
          <w:sz w:val="30"/>
          <w:szCs w:val="30"/>
          <w:lang w:val="fr-FR" w:eastAsia="zh-CN" w:bidi="ar-SA"/>
        </w:rPr>
        <w:t>目的</w:t>
      </w:r>
      <w:bookmarkEnd w:id="128"/>
      <w:bookmarkEnd w:id="129"/>
      <w:bookmarkEnd w:id="130"/>
    </w:p>
    <w:bookmarkEnd w:id="131"/>
    <w:bookmarkEnd w:id="132"/>
    <w:p w14:paraId="4F82F67E">
      <w:pPr>
        <w:widowControl/>
        <w:spacing w:before="156" w:beforeLines="50"/>
        <w:jc w:val="left"/>
        <w:rPr>
          <w:rFonts w:hint="eastAsia" w:ascii="宋体" w:hAnsi="宋体" w:eastAsia="宋体" w:cs="Times New Roman"/>
          <w:kern w:val="0"/>
          <w:sz w:val="20"/>
          <w:szCs w:val="20"/>
          <w:lang w:val="fr-FR"/>
        </w:rPr>
      </w:pPr>
      <w:bookmarkStart w:id="133" w:name="_Hlk528847756"/>
      <w:bookmarkStart w:id="134"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rPr>
        <w:t>我公司生物制品成品包装用</w:t>
      </w:r>
      <w:r>
        <w:rPr>
          <w:rFonts w:hint="eastAsia" w:ascii="宋体" w:hAnsi="宋体" w:eastAsia="宋体" w:cs="Times New Roman"/>
          <w:kern w:val="0"/>
          <w:sz w:val="20"/>
          <w:szCs w:val="20"/>
          <w:lang w:val="en-US" w:eastAsia="zh-CN"/>
        </w:rPr>
        <w:t>外纸</w:t>
      </w:r>
      <w:r>
        <w:rPr>
          <w:rFonts w:hint="eastAsia" w:ascii="宋体" w:hAnsi="宋体" w:eastAsia="宋体" w:cs="Times New Roman"/>
          <w:kern w:val="0"/>
          <w:sz w:val="20"/>
          <w:szCs w:val="20"/>
          <w:lang w:val="en-US"/>
        </w:rPr>
        <w:t>箱的</w:t>
      </w:r>
      <w:r>
        <w:rPr>
          <w:rFonts w:ascii="宋体" w:hAnsi="宋体" w:eastAsia="宋体" w:cs="Times New Roman"/>
          <w:kern w:val="0"/>
          <w:sz w:val="20"/>
          <w:szCs w:val="20"/>
          <w:lang w:val="fr-FR"/>
        </w:rPr>
        <w:t>需</w:t>
      </w:r>
      <w:r>
        <w:rPr>
          <w:rFonts w:hint="eastAsia" w:ascii="宋体" w:hAnsi="宋体" w:eastAsia="宋体" w:cs="Times New Roman"/>
          <w:kern w:val="0"/>
          <w:sz w:val="20"/>
          <w:szCs w:val="20"/>
          <w:lang w:val="en-US" w:eastAsia="zh-CN"/>
        </w:rPr>
        <w:t>求</w:t>
      </w:r>
      <w:r>
        <w:rPr>
          <w:rFonts w:ascii="宋体" w:hAnsi="宋体" w:eastAsia="宋体" w:cs="Times New Roman"/>
          <w:kern w:val="0"/>
          <w:sz w:val="20"/>
          <w:szCs w:val="20"/>
          <w:lang w:val="fr-FR"/>
        </w:rPr>
        <w:t>。包括</w:t>
      </w:r>
      <w:r>
        <w:rPr>
          <w:rFonts w:hint="eastAsia" w:ascii="宋体" w:hAnsi="宋体" w:eastAsia="宋体" w:cs="Times New Roman"/>
          <w:kern w:val="0"/>
          <w:sz w:val="20"/>
          <w:szCs w:val="20"/>
          <w:lang w:val="en-US"/>
        </w:rPr>
        <w:t>几何尺寸、重量、外观等方面</w:t>
      </w:r>
      <w:r>
        <w:rPr>
          <w:rFonts w:hint="eastAsia" w:ascii="宋体" w:hAnsi="宋体" w:eastAsia="宋体" w:cs="Times New Roman"/>
          <w:kern w:val="0"/>
          <w:sz w:val="20"/>
          <w:szCs w:val="20"/>
          <w:lang w:val="fr-FR"/>
        </w:rPr>
        <w:t>，</w:t>
      </w:r>
      <w:r>
        <w:rPr>
          <w:rFonts w:ascii="宋体" w:hAnsi="宋体" w:eastAsia="宋体" w:cs="Times New Roman"/>
          <w:kern w:val="0"/>
          <w:sz w:val="20"/>
          <w:szCs w:val="20"/>
          <w:lang w:val="fr-FR"/>
        </w:rPr>
        <w:t>是合同等商业行为后续技术、质量体系工作的基础</w:t>
      </w:r>
      <w:r>
        <w:rPr>
          <w:rFonts w:hint="eastAsia" w:ascii="宋体" w:hAnsi="宋体" w:eastAsia="宋体" w:cs="Times New Roman"/>
          <w:kern w:val="0"/>
          <w:sz w:val="20"/>
          <w:szCs w:val="20"/>
          <w:lang w:val="fr-FR"/>
        </w:rPr>
        <w:t>，并</w:t>
      </w:r>
      <w:r>
        <w:rPr>
          <w:rFonts w:ascii="宋体" w:hAnsi="宋体" w:eastAsia="宋体" w:cs="Times New Roman"/>
          <w:kern w:val="0"/>
          <w:sz w:val="20"/>
          <w:szCs w:val="20"/>
          <w:lang w:val="fr-FR"/>
        </w:rPr>
        <w:t>将作为</w:t>
      </w:r>
      <w:r>
        <w:rPr>
          <w:rFonts w:hint="eastAsia" w:ascii="宋体" w:hAnsi="宋体" w:eastAsia="宋体" w:cs="Times New Roman"/>
          <w:kern w:val="0"/>
          <w:sz w:val="20"/>
          <w:szCs w:val="20"/>
          <w:lang w:val="en-US"/>
        </w:rPr>
        <w:t>最后</w:t>
      </w:r>
      <w:r>
        <w:rPr>
          <w:rFonts w:ascii="宋体" w:hAnsi="宋体" w:eastAsia="宋体" w:cs="Times New Roman"/>
          <w:kern w:val="0"/>
          <w:sz w:val="20"/>
          <w:szCs w:val="20"/>
          <w:lang w:val="fr-FR"/>
        </w:rPr>
        <w:t>验收的依据。</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133"/>
    <w:p w14:paraId="22C5C2B7">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35" w:name="_Toc10589"/>
      <w:bookmarkStart w:id="136" w:name="_Toc716"/>
      <w:r>
        <w:rPr>
          <w:rFonts w:hint="eastAsia" w:ascii="宋体" w:hAnsi="宋体" w:eastAsia="宋体" w:cs="Times New Roman"/>
          <w:b/>
          <w:caps/>
          <w:kern w:val="28"/>
          <w:sz w:val="30"/>
          <w:szCs w:val="30"/>
          <w:lang w:val="en-US" w:eastAsia="zh-CN" w:bidi="ar-SA"/>
        </w:rPr>
        <w:t>范围</w:t>
      </w:r>
      <w:bookmarkEnd w:id="134"/>
      <w:bookmarkEnd w:id="135"/>
      <w:bookmarkEnd w:id="136"/>
    </w:p>
    <w:p w14:paraId="482F28B1">
      <w:pPr>
        <w:keepNext/>
        <w:widowControl/>
        <w:spacing w:before="240" w:beforeLines="0" w:after="60" w:afterLines="0"/>
        <w:jc w:val="left"/>
        <w:outlineLvl w:val="0"/>
        <w:rPr>
          <w:rFonts w:hint="eastAsia" w:ascii="宋体" w:hAnsi="宋体" w:eastAsia="宋体" w:cs="Times New Roman"/>
          <w:kern w:val="0"/>
          <w:sz w:val="20"/>
          <w:szCs w:val="20"/>
          <w:lang w:val="fr-FR"/>
        </w:rPr>
      </w:pPr>
      <w:bookmarkStart w:id="137" w:name="_Hlk528847449"/>
      <w:bookmarkStart w:id="138" w:name="_Toc26852"/>
      <w:bookmarkStart w:id="139" w:name="_Toc16805"/>
      <w:r>
        <w:rPr>
          <w:rFonts w:hint="eastAsia" w:ascii="Times New Roman" w:hAnsi="Times New Roman" w:eastAsia="宋体" w:cs="Times New Roman"/>
          <w:kern w:val="0"/>
          <w:sz w:val="20"/>
          <w:szCs w:val="20"/>
          <w:lang w:val="fr-FR"/>
        </w:rPr>
        <w:t>用于</w:t>
      </w:r>
      <w:r>
        <w:rPr>
          <w:rFonts w:hint="eastAsia" w:ascii="Times New Roman" w:hAnsi="Times New Roman" w:eastAsia="宋体" w:cs="Times New Roman"/>
          <w:kern w:val="0"/>
          <w:sz w:val="20"/>
          <w:szCs w:val="20"/>
          <w:lang w:val="en-US"/>
        </w:rPr>
        <w:t>规定</w:t>
      </w:r>
      <w:r>
        <w:rPr>
          <w:rFonts w:hint="eastAsia" w:ascii="宋体" w:hAnsi="宋体" w:eastAsia="宋体" w:cs="Times New Roman"/>
          <w:kern w:val="0"/>
          <w:sz w:val="20"/>
          <w:szCs w:val="20"/>
          <w:lang w:val="en-US"/>
        </w:rPr>
        <w:t>我公司生物制品成品包装用所有</w:t>
      </w:r>
      <w:r>
        <w:rPr>
          <w:rFonts w:hint="eastAsia" w:ascii="宋体" w:hAnsi="宋体" w:eastAsia="宋体" w:cs="Times New Roman"/>
          <w:kern w:val="0"/>
          <w:sz w:val="20"/>
          <w:szCs w:val="20"/>
          <w:lang w:val="en-US" w:eastAsia="zh-CN"/>
        </w:rPr>
        <w:t>外纸</w:t>
      </w:r>
      <w:r>
        <w:rPr>
          <w:rFonts w:hint="eastAsia" w:ascii="宋体" w:hAnsi="宋体" w:eastAsia="宋体" w:cs="Times New Roman"/>
          <w:kern w:val="0"/>
          <w:sz w:val="20"/>
          <w:szCs w:val="20"/>
          <w:lang w:val="en-US"/>
        </w:rPr>
        <w:t>箱的</w:t>
      </w:r>
      <w:r>
        <w:rPr>
          <w:rFonts w:hint="eastAsia" w:ascii="Times New Roman" w:hAnsi="Times New Roman" w:eastAsia="宋体" w:cs="Times New Roman"/>
          <w:kern w:val="0"/>
          <w:sz w:val="20"/>
          <w:szCs w:val="20"/>
          <w:lang w:val="en-US"/>
        </w:rPr>
        <w:t>质量标准</w:t>
      </w:r>
      <w:r>
        <w:rPr>
          <w:rFonts w:hint="eastAsia" w:ascii="宋体" w:hAnsi="宋体" w:eastAsia="宋体" w:cs="Times New Roman"/>
          <w:kern w:val="0"/>
          <w:sz w:val="20"/>
          <w:szCs w:val="20"/>
          <w:lang w:val="fr-FR"/>
        </w:rPr>
        <w:t>。</w:t>
      </w:r>
    </w:p>
    <w:p w14:paraId="4EC46F57">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40" w:name="_Toc5661"/>
      <w:r>
        <w:rPr>
          <w:rFonts w:hint="eastAsia" w:ascii="宋体" w:hAnsi="宋体" w:eastAsia="宋体" w:cs="Times New Roman"/>
          <w:b/>
          <w:caps/>
          <w:kern w:val="28"/>
          <w:sz w:val="30"/>
          <w:szCs w:val="30"/>
          <w:lang w:val="fr-FR" w:eastAsia="zh-CN" w:bidi="ar-SA"/>
        </w:rPr>
        <w:t>定义和缩略语</w:t>
      </w:r>
      <w:bookmarkEnd w:id="140"/>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14:paraId="5876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14:paraId="2B016B1A">
            <w:pPr>
              <w:widowControl/>
              <w:ind w:firstLine="160" w:firstLineChars="67"/>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缩写</w:t>
            </w:r>
          </w:p>
        </w:tc>
        <w:tc>
          <w:tcPr>
            <w:tcW w:w="7371" w:type="dxa"/>
            <w:shd w:val="clear" w:color="auto" w:fill="D9D9D9"/>
            <w:noWrap w:val="0"/>
            <w:vAlign w:val="center"/>
          </w:tcPr>
          <w:p w14:paraId="1F4E9E50">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14:paraId="7234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6201C8A6">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14:paraId="6D985D2D">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14:paraId="5A01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F952209">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14:paraId="7CF7E8FF">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14:paraId="40FE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B15D874">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14:paraId="0A3D36F6">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14:paraId="1C1A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4E925BCE">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VP</w:t>
            </w:r>
          </w:p>
        </w:tc>
        <w:tc>
          <w:tcPr>
            <w:tcW w:w="7371" w:type="dxa"/>
            <w:noWrap w:val="0"/>
            <w:vAlign w:val="center"/>
          </w:tcPr>
          <w:p w14:paraId="2C32D663">
            <w:pPr>
              <w:widowControl/>
              <w:jc w:val="left"/>
              <w:rPr>
                <w:rFonts w:ascii="宋体" w:hAnsi="宋体" w:eastAsia="宋体" w:cs="Times New Roman"/>
                <w:kern w:val="0"/>
                <w:sz w:val="20"/>
                <w:szCs w:val="20"/>
                <w:lang w:val="fr-FR"/>
              </w:rPr>
            </w:pPr>
            <w:r>
              <w:rPr>
                <w:rFonts w:ascii="宋体" w:hAnsi="宋体" w:eastAsia="宋体" w:cs="Times New Roman"/>
                <w:bCs/>
                <w:kern w:val="0"/>
                <w:sz w:val="20"/>
                <w:szCs w:val="20"/>
                <w:lang w:val="fr-FR"/>
              </w:rPr>
              <w:t>Validation Plan 验证计划</w:t>
            </w:r>
          </w:p>
        </w:tc>
      </w:tr>
      <w:tr w14:paraId="67D9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1C2A58EB">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14:paraId="22EA35A5">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137"/>
      <w:bookmarkEnd w:id="138"/>
      <w:bookmarkEnd w:id="139"/>
    </w:tbl>
    <w:p w14:paraId="4C565C1F">
      <w:pPr>
        <w:keepNext/>
        <w:numPr>
          <w:ilvl w:val="0"/>
          <w:numId w:val="11"/>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141" w:name="_Toc3380"/>
      <w:r>
        <w:rPr>
          <w:rFonts w:hint="eastAsia" w:ascii="宋体" w:hAnsi="宋体" w:eastAsia="宋体" w:cs="Times New Roman"/>
          <w:b/>
          <w:caps/>
          <w:color w:val="000000"/>
          <w:kern w:val="28"/>
          <w:sz w:val="30"/>
          <w:szCs w:val="30"/>
          <w:lang w:val="en-US" w:eastAsia="zh-CN" w:bidi="ar-SA"/>
        </w:rPr>
        <w:t>质量标准</w:t>
      </w:r>
      <w:bookmarkEnd w:id="141"/>
    </w:p>
    <w:p w14:paraId="7FF2266D">
      <w:pPr>
        <w:widowControl/>
        <w:jc w:val="left"/>
        <w:rPr>
          <w:rFonts w:hint="eastAsia" w:ascii="宋体" w:hAnsi="宋体" w:eastAsia="宋体" w:cs="宋体"/>
          <w:color w:val="000000"/>
          <w:kern w:val="2"/>
          <w:sz w:val="20"/>
          <w:szCs w:val="20"/>
          <w:lang w:val="en-US"/>
        </w:rPr>
      </w:pPr>
      <w:r>
        <w:rPr>
          <w:rFonts w:hint="eastAsia" w:ascii="宋体" w:hAnsi="宋体" w:eastAsia="宋体" w:cs="Times New Roman"/>
          <w:color w:val="000000"/>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14:paraId="0F1CF47E">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bookmarkStart w:id="142" w:name="_Toc15768"/>
      <w:bookmarkStart w:id="143" w:name="_Toc42066911"/>
      <w:bookmarkStart w:id="144" w:name="_Toc26940"/>
      <w:bookmarkStart w:id="145" w:name="_Toc10270"/>
      <w:bookmarkStart w:id="146" w:name="_Toc15135"/>
      <w:bookmarkStart w:id="147" w:name="_Toc5533"/>
      <w:bookmarkStart w:id="148" w:name="_Toc14591"/>
      <w:bookmarkStart w:id="149" w:name="_Toc15246"/>
      <w:bookmarkStart w:id="150" w:name="_Toc16695"/>
      <w:bookmarkStart w:id="151" w:name="_Toc24763"/>
      <w:r>
        <w:rPr>
          <w:rFonts w:hint="eastAsia" w:ascii="Times New Roman" w:hAnsi="Times New Roman" w:eastAsia="宋体" w:cs="Times New Roman"/>
          <w:b/>
          <w:sz w:val="28"/>
          <w:lang w:val="en-US" w:eastAsia="zh-CN" w:bidi="ar-SA"/>
        </w:rPr>
        <w:t>标准依据</w:t>
      </w:r>
      <w:bookmarkEnd w:id="142"/>
    </w:p>
    <w:p w14:paraId="32E90035">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标准依据《中华人民共和国兽药典》2020年版</w:t>
      </w:r>
      <w:r>
        <w:rPr>
          <w:rFonts w:hint="eastAsia" w:ascii="Times New Roman" w:hAnsi="Times New Roman" w:eastAsia="宋体" w:cs="Times New Roman"/>
          <w:kern w:val="0"/>
          <w:sz w:val="20"/>
          <w:szCs w:val="20"/>
          <w:lang w:val="en-US" w:eastAsia="zh-CN"/>
        </w:rPr>
        <w:t xml:space="preserve"> </w:t>
      </w:r>
      <w:r>
        <w:rPr>
          <w:rFonts w:hint="eastAsia" w:ascii="Times New Roman" w:hAnsi="Times New Roman" w:eastAsia="宋体" w:cs="Times New Roman"/>
          <w:kern w:val="0"/>
          <w:sz w:val="20"/>
          <w:szCs w:val="20"/>
          <w:lang w:val="en-US"/>
        </w:rPr>
        <w:t>三部、</w:t>
      </w:r>
      <w:r>
        <w:rPr>
          <w:rFonts w:hint="eastAsia" w:ascii="宋体" w:hAnsi="宋体" w:eastAsia="宋体" w:cs="Times New Roman"/>
          <w:color w:val="000000"/>
          <w:kern w:val="0"/>
          <w:sz w:val="20"/>
          <w:szCs w:val="20"/>
          <w:lang w:val="en-US"/>
        </w:rPr>
        <w:t>《兽药生产质量管理规范》、《兽药管理条例》</w:t>
      </w:r>
      <w:r>
        <w:rPr>
          <w:rFonts w:hint="eastAsia" w:ascii="Times New Roman" w:hAnsi="Times New Roman" w:eastAsia="宋体" w:cs="Times New Roman"/>
          <w:kern w:val="0"/>
          <w:sz w:val="20"/>
          <w:szCs w:val="20"/>
          <w:lang w:val="en-US"/>
        </w:rPr>
        <w:t>。</w:t>
      </w:r>
    </w:p>
    <w:p w14:paraId="10691073">
      <w:pPr>
        <w:widowControl/>
        <w:jc w:val="left"/>
        <w:rPr>
          <w:rFonts w:hint="eastAsia" w:ascii="Times New Roman" w:hAnsi="Times New Roman" w:eastAsia="宋体" w:cs="Times New Roman"/>
          <w:kern w:val="0"/>
          <w:sz w:val="20"/>
          <w:szCs w:val="20"/>
          <w:lang w:val="en-GB"/>
        </w:rPr>
      </w:pPr>
    </w:p>
    <w:bookmarkEnd w:id="143"/>
    <w:bookmarkEnd w:id="144"/>
    <w:bookmarkEnd w:id="145"/>
    <w:bookmarkEnd w:id="146"/>
    <w:bookmarkEnd w:id="147"/>
    <w:bookmarkEnd w:id="148"/>
    <w:bookmarkEnd w:id="149"/>
    <w:bookmarkEnd w:id="150"/>
    <w:bookmarkEnd w:id="151"/>
    <w:p w14:paraId="38D23BEF">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US" w:eastAsia="zh-CN" w:bidi="ar-SA"/>
        </w:rPr>
        <w:t>重量</w:t>
      </w:r>
    </w:p>
    <w:p w14:paraId="6980FFF3">
      <w:pPr>
        <w:widowControl/>
        <w:numPr>
          <w:ilvl w:val="0"/>
          <w:numId w:val="12"/>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克重负偏差不超过</w:t>
      </w:r>
      <w:r>
        <w:rPr>
          <w:rFonts w:hint="eastAsia" w:ascii="Times New Roman" w:hAnsi="Times New Roman" w:eastAsia="宋体" w:cs="Times New Roman"/>
          <w:kern w:val="0"/>
          <w:sz w:val="20"/>
          <w:szCs w:val="20"/>
          <w:lang w:val="en-US"/>
        </w:rPr>
        <w:t>标准克重</w:t>
      </w:r>
      <w:r>
        <w:rPr>
          <w:rFonts w:hint="eastAsia" w:ascii="Times New Roman" w:hAnsi="Times New Roman" w:eastAsia="宋体" w:cs="Times New Roman"/>
          <w:kern w:val="0"/>
          <w:sz w:val="20"/>
          <w:szCs w:val="20"/>
          <w:lang w:val="en-US" w:eastAsia="zh-CN"/>
        </w:rPr>
        <w:t>的</w:t>
      </w:r>
      <w:r>
        <w:rPr>
          <w:rFonts w:hint="eastAsia" w:ascii="Times New Roman" w:hAnsi="Times New Roman" w:eastAsia="宋体" w:cs="Times New Roman"/>
          <w:kern w:val="0"/>
          <w:sz w:val="20"/>
          <w:szCs w:val="20"/>
          <w:lang w:val="en-US"/>
        </w:rPr>
        <w:t>1%</w:t>
      </w:r>
      <w:r>
        <w:rPr>
          <w:rFonts w:hint="eastAsia" w:ascii="Times New Roman" w:hAnsi="Times New Roman" w:eastAsia="宋体" w:cs="Times New Roman"/>
          <w:kern w:val="0"/>
          <w:sz w:val="20"/>
          <w:szCs w:val="20"/>
          <w:lang w:val="en-US" w:eastAsia="zh-CN"/>
        </w:rPr>
        <w:t>。</w:t>
      </w:r>
    </w:p>
    <w:p w14:paraId="4880A80E">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bookmarkStart w:id="152" w:name="_Toc11839"/>
      <w:bookmarkStart w:id="153" w:name="_Toc11607"/>
      <w:bookmarkStart w:id="154" w:name="_Toc17909"/>
      <w:bookmarkStart w:id="155" w:name="_Toc6692"/>
      <w:bookmarkStart w:id="156" w:name="_Toc32557"/>
      <w:bookmarkStart w:id="157" w:name="_Toc29143"/>
      <w:bookmarkStart w:id="158" w:name="_Toc19450"/>
      <w:bookmarkStart w:id="159" w:name="_Toc42066913"/>
      <w:bookmarkStart w:id="160" w:name="_Toc12752"/>
      <w:bookmarkStart w:id="161" w:name="_Toc21729"/>
      <w:r>
        <w:rPr>
          <w:rFonts w:hint="eastAsia" w:ascii="Times New Roman" w:hAnsi="Times New Roman" w:eastAsia="宋体" w:cs="Times New Roman"/>
          <w:b/>
          <w:sz w:val="28"/>
          <w:lang w:val="en-GB" w:eastAsia="zh-CN" w:bidi="ar-SA"/>
        </w:rPr>
        <w:t>材质</w:t>
      </w:r>
      <w:bookmarkEnd w:id="152"/>
      <w:bookmarkEnd w:id="153"/>
      <w:bookmarkEnd w:id="154"/>
      <w:bookmarkEnd w:id="155"/>
      <w:bookmarkEnd w:id="156"/>
      <w:bookmarkEnd w:id="157"/>
      <w:bookmarkEnd w:id="158"/>
      <w:bookmarkEnd w:id="159"/>
      <w:bookmarkEnd w:id="160"/>
      <w:bookmarkEnd w:id="161"/>
      <w:r>
        <w:rPr>
          <w:rFonts w:hint="eastAsia" w:ascii="Times New Roman" w:hAnsi="Times New Roman" w:eastAsia="宋体" w:cs="Times New Roman"/>
          <w:b/>
          <w:sz w:val="28"/>
          <w:lang w:val="en-US" w:eastAsia="zh-CN" w:bidi="ar-SA"/>
        </w:rPr>
        <w:t>和尺寸</w:t>
      </w:r>
    </w:p>
    <w:tbl>
      <w:tblPr>
        <w:tblStyle w:val="51"/>
        <w:tblW w:w="473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14"/>
        <w:gridCol w:w="886"/>
        <w:gridCol w:w="2015"/>
        <w:gridCol w:w="1466"/>
        <w:gridCol w:w="3530"/>
      </w:tblGrid>
      <w:tr w14:paraId="5FDB5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1"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2153381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bookmarkStart w:id="162" w:name="_Toc3827"/>
            <w:bookmarkStart w:id="163" w:name="_Toc1771"/>
            <w:bookmarkStart w:id="164" w:name="_Toc42066914"/>
            <w:bookmarkStart w:id="165" w:name="_Toc8711"/>
            <w:bookmarkStart w:id="166" w:name="_Toc29594"/>
            <w:bookmarkStart w:id="167" w:name="_Toc18299"/>
            <w:bookmarkStart w:id="168" w:name="_Toc13652"/>
            <w:bookmarkStart w:id="169" w:name="_Toc175"/>
            <w:bookmarkStart w:id="170" w:name="_Toc9105"/>
            <w:bookmarkStart w:id="171" w:name="_Toc24005"/>
            <w:r>
              <w:rPr>
                <w:rFonts w:hint="eastAsia" w:ascii="宋体" w:hAnsi="宋体" w:eastAsia="宋体" w:cs="宋体"/>
                <w:i w:val="0"/>
                <w:color w:val="000000"/>
                <w:kern w:val="0"/>
                <w:sz w:val="20"/>
                <w:szCs w:val="20"/>
                <w:u w:val="none"/>
                <w:lang w:val="en-US" w:eastAsia="zh-CN" w:bidi="ar"/>
              </w:rPr>
              <w:t>序号</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0A3E91B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物料名称</w:t>
            </w: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2EA2B86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规格型号</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50E2EB5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尺寸mm</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0B5F1DA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材质、工艺</w:t>
            </w:r>
          </w:p>
        </w:tc>
      </w:tr>
      <w:tr w14:paraId="7F65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4818E1BE">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1</w:t>
            </w:r>
          </w:p>
        </w:tc>
        <w:tc>
          <w:tcPr>
            <w:tcW w:w="514" w:type="pct"/>
            <w:vMerge w:val="restart"/>
            <w:tcBorders>
              <w:top w:val="single" w:color="000000" w:sz="4" w:space="0"/>
              <w:left w:val="single" w:color="000000" w:sz="4" w:space="0"/>
              <w:right w:val="single" w:color="000000" w:sz="4" w:space="0"/>
            </w:tcBorders>
            <w:noWrap w:val="0"/>
            <w:vAlign w:val="center"/>
          </w:tcPr>
          <w:p w14:paraId="7EC22F3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纸</w:t>
            </w:r>
          </w:p>
          <w:p w14:paraId="29ABAF7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14:paraId="545FAB0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14:paraId="1F327C35">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14:paraId="3234EEC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箱</w:t>
            </w: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5A0B57D2">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500ml*20瓶纸箱</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60C2E2B1">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535*380*255</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42A8C769">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14:paraId="1AFA0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51C79E5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w:t>
            </w:r>
          </w:p>
        </w:tc>
        <w:tc>
          <w:tcPr>
            <w:tcW w:w="514" w:type="pct"/>
            <w:vMerge w:val="continue"/>
            <w:tcBorders>
              <w:left w:val="single" w:color="000000" w:sz="4" w:space="0"/>
              <w:right w:val="single" w:color="000000" w:sz="4" w:space="0"/>
            </w:tcBorders>
            <w:noWrap w:val="0"/>
            <w:vAlign w:val="center"/>
          </w:tcPr>
          <w:p w14:paraId="688D29E0">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2A15ED89">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250ml*40瓶纸箱</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0737B6CD">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490*342*338</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3BB70004">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14:paraId="2F11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2FB152A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3</w:t>
            </w:r>
          </w:p>
        </w:tc>
        <w:tc>
          <w:tcPr>
            <w:tcW w:w="514" w:type="pct"/>
            <w:vMerge w:val="continue"/>
            <w:tcBorders>
              <w:left w:val="single" w:color="000000" w:sz="4" w:space="0"/>
              <w:right w:val="single" w:color="000000" w:sz="4" w:space="0"/>
            </w:tcBorders>
            <w:noWrap w:val="0"/>
            <w:vAlign w:val="center"/>
          </w:tcPr>
          <w:p w14:paraId="4546A61E">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1EB181E5">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冻干外纸箱</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0987E471">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482*322*337</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1D216A2E">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14:paraId="6B650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2BE3813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4</w:t>
            </w:r>
          </w:p>
        </w:tc>
        <w:tc>
          <w:tcPr>
            <w:tcW w:w="514" w:type="pct"/>
            <w:vMerge w:val="continue"/>
            <w:tcBorders>
              <w:left w:val="single" w:color="000000" w:sz="4" w:space="0"/>
              <w:right w:val="single" w:color="000000" w:sz="4" w:space="0"/>
            </w:tcBorders>
            <w:noWrap w:val="0"/>
            <w:vAlign w:val="center"/>
          </w:tcPr>
          <w:p w14:paraId="40BE96B6">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1D0CB3A3">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蓝耳泡沫箱用纸箱</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507CFD4E">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440*340*400</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2575CC7E">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14:paraId="4BCF2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2"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2D2B8EB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5</w:t>
            </w:r>
          </w:p>
        </w:tc>
        <w:tc>
          <w:tcPr>
            <w:tcW w:w="514" w:type="pct"/>
            <w:vMerge w:val="continue"/>
            <w:tcBorders>
              <w:left w:val="single" w:color="000000" w:sz="4" w:space="0"/>
              <w:right w:val="single" w:color="000000" w:sz="4" w:space="0"/>
            </w:tcBorders>
            <w:noWrap w:val="0"/>
            <w:vAlign w:val="center"/>
          </w:tcPr>
          <w:p w14:paraId="66D0E029">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center"/>
          </w:tcPr>
          <w:p w14:paraId="7A01B9ED">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卵抗纸箱（500ml）</w:t>
            </w:r>
          </w:p>
        </w:tc>
        <w:tc>
          <w:tcPr>
            <w:tcW w:w="851" w:type="pct"/>
            <w:tcBorders>
              <w:top w:val="single" w:color="000000" w:sz="4" w:space="0"/>
              <w:left w:val="single" w:color="000000" w:sz="4" w:space="0"/>
              <w:bottom w:val="single" w:color="000000" w:sz="4" w:space="0"/>
              <w:right w:val="single" w:color="000000" w:sz="4" w:space="0"/>
            </w:tcBorders>
            <w:noWrap w:val="0"/>
            <w:vAlign w:val="center"/>
          </w:tcPr>
          <w:p w14:paraId="4F23EFBF">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fr-FR"/>
              </w:rPr>
            </w:pPr>
            <w:r>
              <w:rPr>
                <w:rFonts w:hint="eastAsia" w:ascii="宋体" w:hAnsi="宋体" w:eastAsia="宋体" w:cs="宋体"/>
                <w:i w:val="0"/>
                <w:color w:val="000000"/>
                <w:kern w:val="0"/>
                <w:sz w:val="20"/>
                <w:szCs w:val="20"/>
                <w:highlight w:val="none"/>
                <w:u w:val="none"/>
                <w:lang w:val="en-US" w:eastAsia="zh-CN" w:bidi="ar"/>
              </w:rPr>
              <w:t>392.5*317.5*175</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7279B86F">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fr-FR"/>
              </w:rPr>
            </w:pPr>
            <w:r>
              <w:rPr>
                <w:rFonts w:hint="eastAsia" w:ascii="宋体" w:hAnsi="宋体" w:eastAsia="宋体" w:cs="宋体"/>
                <w:i w:val="0"/>
                <w:color w:val="000000"/>
                <w:kern w:val="0"/>
                <w:sz w:val="20"/>
                <w:szCs w:val="20"/>
                <w:u w:val="none"/>
                <w:lang w:val="en-US" w:eastAsia="zh-CN" w:bidi="ar"/>
              </w:rPr>
              <w:t xml:space="preserve">290gA级灰底白+150g高瓦B楞+130G芯纸+150g高瓦A楞+170g牛皮里纸  </w:t>
            </w:r>
          </w:p>
        </w:tc>
      </w:tr>
      <w:tr w14:paraId="3F111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1E24FE0B">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514" w:type="pct"/>
            <w:vMerge w:val="continue"/>
            <w:tcBorders>
              <w:left w:val="single" w:color="000000" w:sz="4" w:space="0"/>
              <w:right w:val="single" w:color="000000" w:sz="4" w:space="0"/>
            </w:tcBorders>
            <w:noWrap w:val="0"/>
            <w:vAlign w:val="center"/>
          </w:tcPr>
          <w:p w14:paraId="48CF69E8">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1BEF75C9">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25ml疫苗专用稀释液外纸箱 （25ml*250瓶 ）</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7CDAA80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338*167*403</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27813FC3">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w:t>
            </w:r>
          </w:p>
        </w:tc>
      </w:tr>
      <w:tr w14:paraId="3F573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5B81CA98">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514" w:type="pct"/>
            <w:vMerge w:val="continue"/>
            <w:tcBorders>
              <w:left w:val="single" w:color="000000" w:sz="4" w:space="0"/>
              <w:bottom w:val="single" w:color="000000" w:sz="4" w:space="0"/>
              <w:right w:val="single" w:color="000000" w:sz="4" w:space="0"/>
            </w:tcBorders>
            <w:noWrap w:val="0"/>
            <w:vAlign w:val="center"/>
          </w:tcPr>
          <w:p w14:paraId="68E03D20">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6DBEB148">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小纸箱</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0DFDBAD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380*270*230（内径） </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14EC30B6">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290gA级灰底白+110g高瓦B楞+50G芯纸+110g高瓦A楞+130g牛皮里纸覆光膜</w:t>
            </w:r>
          </w:p>
        </w:tc>
      </w:tr>
      <w:tr w14:paraId="64161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2"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1F14A28D">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8</w:t>
            </w:r>
          </w:p>
        </w:tc>
        <w:tc>
          <w:tcPr>
            <w:tcW w:w="514" w:type="pct"/>
            <w:vMerge w:val="continue"/>
            <w:tcBorders>
              <w:left w:val="single" w:color="000000" w:sz="4" w:space="0"/>
              <w:bottom w:val="single" w:color="000000" w:sz="4" w:space="0"/>
              <w:right w:val="single" w:color="000000" w:sz="4" w:space="0"/>
            </w:tcBorders>
            <w:noWrap w:val="0"/>
            <w:vAlign w:val="center"/>
          </w:tcPr>
          <w:p w14:paraId="49170FF7">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736F2A55">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疫苗专用稀释液外纸箱/50ml </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16718BD4">
            <w:pPr>
              <w:keepNext w:val="0"/>
              <w:keepLines w:val="0"/>
              <w:widowControl/>
              <w:suppressLineNumbers w:val="0"/>
              <w:jc w:val="center"/>
              <w:textAlignment w:val="bottom"/>
              <w:rPr>
                <w:rFonts w:hint="eastAsia" w:ascii="等线" w:hAnsi="等线" w:eastAsia="等线" w:cs="等线"/>
                <w:i w:val="0"/>
                <w:iCs w:val="0"/>
                <w:color w:val="FF0000"/>
                <w:kern w:val="0"/>
                <w:sz w:val="20"/>
                <w:szCs w:val="20"/>
                <w:u w:val="none"/>
                <w:lang w:val="en-US" w:eastAsia="zh-CN" w:bidi="ar-SA"/>
              </w:rPr>
            </w:pPr>
            <w:r>
              <w:rPr>
                <w:rFonts w:hint="eastAsia" w:ascii="等线" w:hAnsi="等线" w:eastAsia="等线" w:cs="等线"/>
                <w:i w:val="0"/>
                <w:iCs w:val="0"/>
                <w:color w:val="FF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415x355x195</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65768C8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w:t>
            </w:r>
          </w:p>
        </w:tc>
      </w:tr>
      <w:tr w14:paraId="4E00E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7504703D">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w:t>
            </w:r>
          </w:p>
        </w:tc>
        <w:tc>
          <w:tcPr>
            <w:tcW w:w="514" w:type="pct"/>
            <w:vMerge w:val="continue"/>
            <w:tcBorders>
              <w:left w:val="single" w:color="000000" w:sz="4" w:space="0"/>
              <w:bottom w:val="single" w:color="000000" w:sz="4" w:space="0"/>
              <w:right w:val="single" w:color="000000" w:sz="4" w:space="0"/>
            </w:tcBorders>
            <w:noWrap w:val="0"/>
            <w:vAlign w:val="center"/>
          </w:tcPr>
          <w:p w14:paraId="0D59369D">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4D1C60E1">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20ml外纸箱 </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7B53149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493*353*451.5</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4FBBBBF7">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290gA级灰底白+110g高瓦B楞+50G芯纸+110g高瓦A楞+130g牛皮里纸覆光膜</w:t>
            </w:r>
          </w:p>
        </w:tc>
      </w:tr>
      <w:tr w14:paraId="5C4BC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4"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14:paraId="3AE33F7F">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514" w:type="pct"/>
            <w:vMerge w:val="continue"/>
            <w:tcBorders>
              <w:left w:val="single" w:color="000000" w:sz="4" w:space="0"/>
              <w:bottom w:val="single" w:color="000000" w:sz="4" w:space="0"/>
              <w:right w:val="single" w:color="000000" w:sz="4" w:space="0"/>
            </w:tcBorders>
            <w:noWrap w:val="0"/>
            <w:vAlign w:val="center"/>
          </w:tcPr>
          <w:p w14:paraId="30873665">
            <w:pPr>
              <w:widowControl/>
              <w:jc w:val="center"/>
              <w:rPr>
                <w:rFonts w:hint="eastAsia" w:ascii="宋体" w:hAnsi="宋体" w:eastAsia="宋体" w:cs="宋体"/>
                <w:i w:val="0"/>
                <w:color w:val="000000"/>
                <w:kern w:val="0"/>
                <w:sz w:val="20"/>
                <w:szCs w:val="20"/>
                <w:u w:val="none"/>
                <w:lang w:val="fr-FR"/>
              </w:rPr>
            </w:pPr>
          </w:p>
        </w:tc>
        <w:tc>
          <w:tcPr>
            <w:tcW w:w="1170" w:type="pct"/>
            <w:tcBorders>
              <w:top w:val="single" w:color="000000" w:sz="4" w:space="0"/>
              <w:left w:val="single" w:color="000000" w:sz="4" w:space="0"/>
              <w:bottom w:val="single" w:color="000000" w:sz="4" w:space="0"/>
              <w:right w:val="single" w:color="000000" w:sz="4" w:space="0"/>
            </w:tcBorders>
            <w:noWrap w:val="0"/>
            <w:vAlign w:val="bottom"/>
          </w:tcPr>
          <w:p w14:paraId="0E9D3F68">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圆环圆支通用外纸箱 </w:t>
            </w:r>
          </w:p>
        </w:tc>
        <w:tc>
          <w:tcPr>
            <w:tcW w:w="851" w:type="pct"/>
            <w:tcBorders>
              <w:top w:val="single" w:color="000000" w:sz="4" w:space="0"/>
              <w:left w:val="single" w:color="000000" w:sz="4" w:space="0"/>
              <w:bottom w:val="single" w:color="000000" w:sz="4" w:space="0"/>
              <w:right w:val="single" w:color="000000" w:sz="4" w:space="0"/>
            </w:tcBorders>
            <w:noWrap w:val="0"/>
            <w:vAlign w:val="bottom"/>
          </w:tcPr>
          <w:p w14:paraId="0ADE3C5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438*357*330 </w:t>
            </w:r>
          </w:p>
        </w:tc>
        <w:tc>
          <w:tcPr>
            <w:tcW w:w="2049" w:type="pct"/>
            <w:tcBorders>
              <w:top w:val="single" w:color="000000" w:sz="4" w:space="0"/>
              <w:left w:val="single" w:color="000000" w:sz="4" w:space="0"/>
              <w:bottom w:val="single" w:color="000000" w:sz="4" w:space="0"/>
              <w:right w:val="single" w:color="000000" w:sz="4" w:space="0"/>
            </w:tcBorders>
            <w:noWrap w:val="0"/>
            <w:vAlign w:val="center"/>
          </w:tcPr>
          <w:p w14:paraId="06E92669">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290gA级灰底白+110g高瓦B楞+50G芯纸+110g高瓦A楞+130g牛皮里纸覆光膜</w:t>
            </w:r>
          </w:p>
        </w:tc>
      </w:tr>
    </w:tbl>
    <w:p w14:paraId="771233F7">
      <w:pPr>
        <w:widowControl/>
        <w:numPr>
          <w:ilvl w:val="0"/>
          <w:numId w:val="13"/>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尺寸</w:t>
      </w:r>
      <w:r>
        <w:rPr>
          <w:rFonts w:hint="eastAsia" w:ascii="Times New Roman" w:hAnsi="Times New Roman" w:eastAsia="宋体" w:cs="Times New Roman"/>
          <w:kern w:val="0"/>
          <w:sz w:val="20"/>
          <w:szCs w:val="20"/>
          <w:lang w:val="en-US" w:eastAsia="zh-CN"/>
        </w:rPr>
        <w:t>超出</w:t>
      </w:r>
      <w:r>
        <w:rPr>
          <w:rFonts w:hint="eastAsia" w:ascii="Times New Roman" w:hAnsi="Times New Roman" w:eastAsia="宋体" w:cs="Times New Roman"/>
          <w:kern w:val="0"/>
          <w:sz w:val="20"/>
          <w:szCs w:val="20"/>
          <w:lang w:val="en-GB"/>
        </w:rPr>
        <w:t>（</w:t>
      </w:r>
      <w:r>
        <w:rPr>
          <w:rFonts w:hint="eastAsia" w:ascii="Times New Roman" w:hAnsi="Times New Roman" w:eastAsia="宋体" w:cs="Times New Roman"/>
          <w:kern w:val="0"/>
          <w:sz w:val="20"/>
          <w:szCs w:val="20"/>
          <w:lang w:val="en-US"/>
        </w:rPr>
        <w:t>包括长、宽、高</w:t>
      </w:r>
      <w:r>
        <w:rPr>
          <w:rFonts w:hint="eastAsia" w:ascii="Times New Roman" w:hAnsi="Times New Roman" w:eastAsia="宋体" w:cs="Times New Roman"/>
          <w:kern w:val="0"/>
          <w:sz w:val="20"/>
          <w:szCs w:val="20"/>
          <w:lang w:val="en-GB"/>
        </w:rPr>
        <w:t>）&lt;</w:t>
      </w:r>
      <w:r>
        <w:rPr>
          <w:rFonts w:hint="eastAsia" w:ascii="宋体" w:hAnsi="宋体" w:eastAsia="宋体" w:cs="宋体"/>
          <w:kern w:val="0"/>
          <w:sz w:val="20"/>
          <w:szCs w:val="20"/>
          <w:lang w:val="en-US" w:eastAsia="zh-CN"/>
        </w:rPr>
        <w:t>5</w:t>
      </w:r>
      <w:r>
        <w:rPr>
          <w:rFonts w:hint="eastAsia" w:ascii="Times New Roman" w:hAnsi="Times New Roman" w:eastAsia="宋体" w:cs="Times New Roman"/>
          <w:kern w:val="0"/>
          <w:sz w:val="20"/>
          <w:szCs w:val="20"/>
          <w:lang w:val="en-US"/>
        </w:rPr>
        <w:t>mm</w:t>
      </w:r>
      <w:r>
        <w:rPr>
          <w:rFonts w:hint="eastAsia" w:ascii="Times New Roman" w:hAnsi="Times New Roman" w:eastAsia="宋体" w:cs="Times New Roman"/>
          <w:kern w:val="0"/>
          <w:sz w:val="20"/>
          <w:szCs w:val="20"/>
          <w:lang w:val="en-US" w:eastAsia="zh-CN"/>
        </w:rPr>
        <w:t>。</w:t>
      </w:r>
    </w:p>
    <w:bookmarkEnd w:id="162"/>
    <w:p w14:paraId="5C7E9A73">
      <w:pPr>
        <w:widowControl/>
        <w:numPr>
          <w:ilvl w:val="0"/>
          <w:numId w:val="13"/>
        </w:numPr>
        <w:ind w:left="425" w:hanging="425"/>
        <w:jc w:val="left"/>
        <w:rPr>
          <w:rFonts w:hint="eastAsia" w:ascii="Times New Roman" w:hAnsi="Times New Roman" w:eastAsia="宋体" w:cs="Times New Roman"/>
          <w:kern w:val="0"/>
          <w:sz w:val="20"/>
          <w:szCs w:val="20"/>
          <w:lang w:val="en-GB"/>
        </w:rPr>
      </w:pPr>
      <w:bookmarkStart w:id="172" w:name="_Toc5975"/>
      <w:r>
        <w:rPr>
          <w:rFonts w:hint="eastAsia" w:ascii="Times New Roman" w:hAnsi="Times New Roman" w:eastAsia="宋体" w:cs="Times New Roman"/>
          <w:kern w:val="0"/>
          <w:sz w:val="20"/>
          <w:szCs w:val="20"/>
          <w:lang w:val="en-US"/>
        </w:rPr>
        <w:t>*尺寸</w:t>
      </w:r>
      <w:r>
        <w:rPr>
          <w:rFonts w:hint="eastAsia" w:ascii="Times New Roman" w:hAnsi="Times New Roman" w:eastAsia="宋体" w:cs="Times New Roman"/>
          <w:kern w:val="0"/>
          <w:sz w:val="20"/>
          <w:szCs w:val="20"/>
          <w:lang w:val="en-US" w:eastAsia="zh-CN"/>
        </w:rPr>
        <w:t>低于</w:t>
      </w:r>
      <w:r>
        <w:rPr>
          <w:rFonts w:hint="eastAsia" w:ascii="Times New Roman" w:hAnsi="Times New Roman" w:eastAsia="宋体" w:cs="Times New Roman"/>
          <w:kern w:val="0"/>
          <w:sz w:val="20"/>
          <w:szCs w:val="20"/>
          <w:lang w:val="en-GB"/>
        </w:rPr>
        <w:t>（</w:t>
      </w:r>
      <w:r>
        <w:rPr>
          <w:rFonts w:hint="eastAsia" w:ascii="Times New Roman" w:hAnsi="Times New Roman" w:eastAsia="宋体" w:cs="Times New Roman"/>
          <w:kern w:val="0"/>
          <w:sz w:val="20"/>
          <w:szCs w:val="20"/>
          <w:lang w:val="en-US"/>
        </w:rPr>
        <w:t>包括长、宽、高</w:t>
      </w:r>
      <w:r>
        <w:rPr>
          <w:rFonts w:hint="eastAsia" w:ascii="Times New Roman" w:hAnsi="Times New Roman" w:eastAsia="宋体" w:cs="Times New Roman"/>
          <w:kern w:val="0"/>
          <w:sz w:val="20"/>
          <w:szCs w:val="20"/>
          <w:lang w:val="en-GB"/>
        </w:rPr>
        <w:t>）&lt;</w:t>
      </w:r>
      <w:r>
        <w:rPr>
          <w:rFonts w:hint="eastAsia" w:ascii="Times New Roman" w:hAnsi="Times New Roman" w:eastAsia="宋体" w:cs="Times New Roman"/>
          <w:kern w:val="0"/>
          <w:sz w:val="20"/>
          <w:szCs w:val="20"/>
          <w:lang w:val="en-US" w:eastAsia="zh-CN"/>
        </w:rPr>
        <w:t>3</w:t>
      </w:r>
      <w:r>
        <w:rPr>
          <w:rFonts w:hint="eastAsia" w:ascii="Times New Roman" w:hAnsi="Times New Roman" w:eastAsia="宋体" w:cs="Times New Roman"/>
          <w:kern w:val="0"/>
          <w:sz w:val="20"/>
          <w:szCs w:val="20"/>
          <w:lang w:val="en-US"/>
        </w:rPr>
        <w:t>mm</w:t>
      </w:r>
      <w:r>
        <w:rPr>
          <w:rFonts w:hint="eastAsia" w:ascii="Times New Roman" w:hAnsi="Times New Roman" w:eastAsia="宋体" w:cs="Times New Roman"/>
          <w:kern w:val="0"/>
          <w:sz w:val="20"/>
          <w:szCs w:val="20"/>
          <w:lang w:val="en-US" w:eastAsia="zh-CN"/>
        </w:rPr>
        <w:t>。</w:t>
      </w:r>
    </w:p>
    <w:p w14:paraId="52DC9EBF">
      <w:pPr>
        <w:keepNext/>
        <w:numPr>
          <w:ilvl w:val="1"/>
          <w:numId w:val="11"/>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GB" w:eastAsia="zh-CN" w:bidi="ar-SA"/>
        </w:rPr>
        <w:t>外观</w:t>
      </w:r>
      <w:bookmarkEnd w:id="163"/>
      <w:bookmarkEnd w:id="164"/>
      <w:bookmarkEnd w:id="165"/>
      <w:bookmarkEnd w:id="166"/>
      <w:bookmarkEnd w:id="167"/>
      <w:bookmarkEnd w:id="168"/>
      <w:bookmarkEnd w:id="169"/>
      <w:bookmarkEnd w:id="170"/>
      <w:bookmarkEnd w:id="171"/>
      <w:bookmarkEnd w:id="172"/>
    </w:p>
    <w:p w14:paraId="0884E151">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摇盖  摇盖开合180°往复5次以上，面层和里层不得有裂缝。</w:t>
      </w:r>
    </w:p>
    <w:p w14:paraId="40C6C70B">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箱体  应方正、表面不允许有明显的损坏和污迹。</w:t>
      </w:r>
    </w:p>
    <w:p w14:paraId="650C9BC2">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文字  印刷的文字内容与设计稿相符，字体整齐清晰，不得有斑污歪斜现象。</w:t>
      </w:r>
    </w:p>
    <w:p w14:paraId="314C04A7">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颜色  符合色样，色泽鲜艳、深浅一致、套印准确。</w:t>
      </w:r>
    </w:p>
    <w:p w14:paraId="48916D42">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标记  符合设计稿规定的内容与位置要求。</w:t>
      </w:r>
    </w:p>
    <w:p w14:paraId="0D2FCADD">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印油  涂布均匀，光亮平滑，无污迹。</w:t>
      </w:r>
    </w:p>
    <w:p w14:paraId="35657B30">
      <w:pPr>
        <w:widowControl/>
        <w:numPr>
          <w:ilvl w:val="0"/>
          <w:numId w:val="14"/>
        </w:numPr>
        <w:ind w:left="425" w:hanging="425"/>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切边  刀口光洁无毛刺。外观不合格率≤0.01%。</w:t>
      </w:r>
    </w:p>
    <w:p w14:paraId="432FFD86">
      <w:pPr>
        <w:keepNext/>
        <w:numPr>
          <w:ilvl w:val="0"/>
          <w:numId w:val="11"/>
        </w:numPr>
        <w:spacing w:before="240" w:beforeLines="0" w:after="60" w:afterLines="0"/>
        <w:outlineLvl w:val="0"/>
        <w:rPr>
          <w:rFonts w:hint="eastAsia" w:ascii="Times New Roman" w:hAnsi="Times New Roman" w:eastAsia="宋体" w:cs="Times New Roman"/>
          <w:b/>
          <w:caps/>
          <w:kern w:val="28"/>
          <w:sz w:val="30"/>
          <w:lang w:val="en-US" w:eastAsia="zh-CN" w:bidi="ar-SA"/>
        </w:rPr>
      </w:pPr>
      <w:bookmarkStart w:id="173" w:name="_Toc11989"/>
      <w:r>
        <w:rPr>
          <w:rFonts w:hint="eastAsia" w:ascii="Times New Roman" w:hAnsi="Times New Roman" w:eastAsia="宋体" w:cs="Times New Roman"/>
          <w:b/>
          <w:caps/>
          <w:kern w:val="28"/>
          <w:sz w:val="30"/>
          <w:lang w:val="en-US" w:eastAsia="zh-CN" w:bidi="ar-SA"/>
        </w:rPr>
        <w:t>供货要求</w:t>
      </w:r>
      <w:bookmarkEnd w:id="173"/>
    </w:p>
    <w:p w14:paraId="6FD559E1">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外部保持清洁，防止沾染污迹。</w:t>
      </w:r>
    </w:p>
    <w:p w14:paraId="10AD9F72">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Arial" w:hAnsi="Arial" w:eastAsia="宋体" w:cs="Arial"/>
          <w:kern w:val="0"/>
          <w:sz w:val="20"/>
          <w:szCs w:val="20"/>
          <w:lang w:val="en-US" w:eastAsia="zh-CN"/>
        </w:rPr>
        <w:t>若有不合格品，退回供应商并核减数量，每批次不合格品率</w:t>
      </w:r>
      <w:r>
        <w:rPr>
          <w:rFonts w:hint="eastAsia" w:ascii="Times New Roman" w:hAnsi="Times New Roman" w:eastAsia="宋体" w:cs="Times New Roman"/>
          <w:kern w:val="0"/>
          <w:sz w:val="20"/>
          <w:szCs w:val="20"/>
          <w:lang w:val="en-US" w:eastAsia="zh-CN"/>
        </w:rPr>
        <w:t>≤</w:t>
      </w:r>
      <w:r>
        <w:rPr>
          <w:rFonts w:hint="eastAsia" w:ascii="Arial" w:hAnsi="Arial" w:eastAsia="宋体" w:cs="Arial"/>
          <w:kern w:val="0"/>
          <w:sz w:val="20"/>
          <w:szCs w:val="20"/>
          <w:lang w:val="en-US" w:eastAsia="zh-CN"/>
        </w:rPr>
        <w:t>0.1%。</w:t>
      </w:r>
    </w:p>
    <w:p w14:paraId="290AD152">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若有异常情况，24小时内给出合理处理意见。</w:t>
      </w:r>
    </w:p>
    <w:p w14:paraId="2F9AF74E">
      <w:pPr>
        <w:widowControl/>
        <w:numPr>
          <w:ilvl w:val="0"/>
          <w:numId w:val="0"/>
        </w:numPr>
        <w:tabs>
          <w:tab w:val="left" w:pos="425"/>
        </w:tabs>
        <w:jc w:val="left"/>
        <w:rPr>
          <w:rFonts w:hint="eastAsia" w:ascii="Times New Roman" w:hAnsi="Times New Roman" w:eastAsia="宋体" w:cs="Times New Roman"/>
          <w:kern w:val="0"/>
          <w:sz w:val="20"/>
          <w:szCs w:val="20"/>
          <w:lang w:val="en-US"/>
        </w:rPr>
      </w:pPr>
    </w:p>
    <w:p w14:paraId="57D0BB41">
      <w:pPr>
        <w:keepNext/>
        <w:numPr>
          <w:ilvl w:val="0"/>
          <w:numId w:val="11"/>
        </w:numPr>
        <w:spacing w:before="240" w:beforeLines="0" w:after="60" w:afterLines="0"/>
        <w:outlineLvl w:val="0"/>
        <w:rPr>
          <w:rFonts w:hint="eastAsia" w:ascii="Times New Roman" w:hAnsi="Times New Roman" w:eastAsia="宋体" w:cs="Times New Roman"/>
          <w:b/>
          <w:caps/>
          <w:color w:val="FF0000"/>
          <w:kern w:val="28"/>
          <w:sz w:val="30"/>
          <w:lang w:val="en-US" w:eastAsia="zh-CN" w:bidi="ar-SA"/>
        </w:rPr>
      </w:pPr>
      <w:r>
        <w:rPr>
          <w:rFonts w:hint="eastAsia" w:ascii="Times New Roman" w:hAnsi="Times New Roman" w:eastAsia="宋体" w:cs="Times New Roman"/>
          <w:b/>
          <w:caps/>
          <w:color w:val="FF0000"/>
          <w:kern w:val="28"/>
          <w:sz w:val="30"/>
          <w:lang w:val="en-US" w:eastAsia="zh-CN" w:bidi="ar-SA"/>
        </w:rPr>
        <w:t>6.投标样品</w:t>
      </w:r>
    </w:p>
    <w:p w14:paraId="5B86E9DC">
      <w:pPr>
        <w:widowControl/>
        <w:numPr>
          <w:ilvl w:val="0"/>
          <w:numId w:val="0"/>
        </w:numPr>
        <w:tabs>
          <w:tab w:val="left" w:pos="425"/>
        </w:tabs>
        <w:jc w:val="left"/>
        <w:rPr>
          <w:rFonts w:hint="default" w:ascii="Times New Roman" w:hAnsi="Times New Roman" w:eastAsia="宋体" w:cs="Times New Roman"/>
          <w:color w:val="FF0000"/>
          <w:kern w:val="0"/>
          <w:sz w:val="20"/>
          <w:szCs w:val="20"/>
          <w:lang w:val="en-US" w:eastAsia="zh-CN"/>
        </w:rPr>
      </w:pPr>
      <w:r>
        <w:rPr>
          <w:rFonts w:hint="eastAsia" w:ascii="Times New Roman" w:hAnsi="Times New Roman" w:eastAsia="宋体" w:cs="Times New Roman"/>
          <w:color w:val="FF0000"/>
          <w:kern w:val="0"/>
          <w:sz w:val="20"/>
          <w:szCs w:val="20"/>
          <w:lang w:val="en-US" w:eastAsia="zh-CN"/>
        </w:rPr>
        <w:t>投标单位递交标书同时需提供1份样品，样品尺寸及要求见附件</w:t>
      </w:r>
    </w:p>
    <w:p w14:paraId="05675DAD">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969E69"/>
    <w:multiLevelType w:val="singleLevel"/>
    <w:tmpl w:val="E2969E69"/>
    <w:lvl w:ilvl="0" w:tentative="0">
      <w:start w:val="1"/>
      <w:numFmt w:val="decimal"/>
      <w:lvlText w:val="%1."/>
      <w:lvlJc w:val="left"/>
      <w:pPr>
        <w:tabs>
          <w:tab w:val="left" w:pos="425"/>
        </w:tabs>
        <w:ind w:left="425" w:hanging="425"/>
      </w:pPr>
      <w:rPr>
        <w:rFonts w:hint="default"/>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AAD5A4A"/>
    <w:multiLevelType w:val="singleLevel"/>
    <w:tmpl w:val="FAAD5A4A"/>
    <w:lvl w:ilvl="0" w:tentative="0">
      <w:start w:val="1"/>
      <w:numFmt w:val="decimal"/>
      <w:lvlText w:val="%1."/>
      <w:lvlJc w:val="left"/>
      <w:pPr>
        <w:tabs>
          <w:tab w:val="left" w:pos="425"/>
        </w:tabs>
        <w:ind w:left="425" w:hanging="425"/>
      </w:pPr>
      <w:rPr>
        <w:rFonts w:hint="default"/>
      </w:rPr>
    </w:lvl>
  </w:abstractNum>
  <w:abstractNum w:abstractNumId="3">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4">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7">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344DD25"/>
    <w:multiLevelType w:val="singleLevel"/>
    <w:tmpl w:val="6344DD25"/>
    <w:lvl w:ilvl="0" w:tentative="0">
      <w:start w:val="1"/>
      <w:numFmt w:val="decimal"/>
      <w:lvlText w:val="%1."/>
      <w:lvlJc w:val="left"/>
      <w:pPr>
        <w:tabs>
          <w:tab w:val="left" w:pos="425"/>
        </w:tabs>
        <w:ind w:left="425" w:hanging="425"/>
      </w:pPr>
      <w:rPr>
        <w:rFonts w:hint="default"/>
      </w:rPr>
    </w:lvl>
  </w:abstractNum>
  <w:abstractNum w:abstractNumId="12">
    <w:nsid w:val="6344EB21"/>
    <w:multiLevelType w:val="singleLevel"/>
    <w:tmpl w:val="6344EB21"/>
    <w:lvl w:ilvl="0" w:tentative="0">
      <w:start w:val="1"/>
      <w:numFmt w:val="decimal"/>
      <w:lvlText w:val="%1."/>
      <w:lvlJc w:val="left"/>
      <w:pPr>
        <w:tabs>
          <w:tab w:val="left" w:pos="425"/>
        </w:tabs>
        <w:ind w:left="425" w:hanging="425"/>
      </w:pPr>
      <w:rPr>
        <w:rFonts w:hint="default"/>
      </w:r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3"/>
  </w:num>
  <w:num w:numId="3">
    <w:abstractNumId w:val="5"/>
  </w:num>
  <w:num w:numId="4">
    <w:abstractNumId w:val="14"/>
  </w:num>
  <w:num w:numId="5">
    <w:abstractNumId w:val="4"/>
  </w:num>
  <w:num w:numId="6">
    <w:abstractNumId w:val="13"/>
  </w:num>
  <w:num w:numId="7">
    <w:abstractNumId w:val="9"/>
  </w:num>
  <w:num w:numId="8">
    <w:abstractNumId w:val="7"/>
  </w:num>
  <w:num w:numId="9">
    <w:abstractNumId w:val="1"/>
  </w:num>
  <w:num w:numId="10">
    <w:abstractNumId w:val="10"/>
  </w:num>
  <w:num w:numId="11">
    <w:abstractNumId w:val="6"/>
  </w:num>
  <w:num w:numId="12">
    <w:abstractNumId w:val="12"/>
  </w:num>
  <w:num w:numId="13">
    <w:abstractNumId w:val="0"/>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C647769"/>
    <w:rsid w:val="0D4C342B"/>
    <w:rsid w:val="0D792EAC"/>
    <w:rsid w:val="0D8D0EA8"/>
    <w:rsid w:val="0E175D7C"/>
    <w:rsid w:val="0E8F45F1"/>
    <w:rsid w:val="0FC90B63"/>
    <w:rsid w:val="100F10E1"/>
    <w:rsid w:val="10311475"/>
    <w:rsid w:val="10D26947"/>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CD51841"/>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D524F7E"/>
    <w:rsid w:val="3E7034D9"/>
    <w:rsid w:val="3F4534B5"/>
    <w:rsid w:val="402D4B16"/>
    <w:rsid w:val="40B567C2"/>
    <w:rsid w:val="40F23A4C"/>
    <w:rsid w:val="411A359C"/>
    <w:rsid w:val="430D7208"/>
    <w:rsid w:val="4366434B"/>
    <w:rsid w:val="437D37DC"/>
    <w:rsid w:val="44C73770"/>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402750"/>
    <w:rsid w:val="65EF46DF"/>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E9F6EE0"/>
    <w:rsid w:val="7F3C5B6C"/>
    <w:rsid w:val="7F6E0AB2"/>
    <w:rsid w:val="7FC3485D"/>
    <w:rsid w:val="7FF848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4651</Words>
  <Characters>5193</Characters>
  <Lines>243</Lines>
  <Paragraphs>68</Paragraphs>
  <TotalTime>2</TotalTime>
  <ScaleCrop>false</ScaleCrop>
  <LinksUpToDate>false</LinksUpToDate>
  <CharactersWithSpaces>5954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2026-07-31T01:27:12Z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19074D7912F34E1AA963F8C6FCA52E04_13</vt:lpwstr>
  </property>
  <property fmtid="{D5CDD505-2E9C-101B-9397-08002B2CF9AE}" pid="4" name="KSOTemplateDocerSaveRecord">
    <vt:lpwstr>eyJoZGlkIjoiYTg3MjlhYTFjYTVlZTdkMjVlMzdmYjMwOGYxNTg1MGQiLCJ1c2VySWQiOiIxNDQzMTU3NzgzIn0=</vt:lpwstr>
  </property>
</Properties>
</file>